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3D4F" w14:textId="77777777" w:rsidR="00E313CC" w:rsidRDefault="00E313CC">
      <w:pPr>
        <w:rPr>
          <w:sz w:val="22"/>
        </w:rPr>
      </w:pPr>
    </w:p>
    <w:p w14:paraId="6E9FCA7A" w14:textId="77777777" w:rsidR="00E313CC" w:rsidRPr="00DA22C8" w:rsidRDefault="00E313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r w:rsidRPr="00DA22C8">
        <w:rPr>
          <w:b/>
          <w:bCs/>
          <w:sz w:val="22"/>
        </w:rPr>
        <w:t xml:space="preserve">Internal Auditor’s Notes </w:t>
      </w:r>
      <w:r w:rsidR="002B2326">
        <w:rPr>
          <w:b/>
          <w:bCs/>
          <w:sz w:val="22"/>
        </w:rPr>
        <w:t>for inclusion with AGAR 2020/21:</w:t>
      </w:r>
    </w:p>
    <w:p w14:paraId="03278ECE" w14:textId="77777777" w:rsidR="00E313CC" w:rsidRPr="00DA22C8" w:rsidRDefault="00E313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</w:p>
    <w:p w14:paraId="1F9E1848" w14:textId="77777777" w:rsidR="00E313CC" w:rsidRPr="00DA22C8" w:rsidRDefault="007B16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>
        <w:rPr>
          <w:b/>
          <w:bCs/>
          <w:sz w:val="22"/>
        </w:rPr>
        <w:t xml:space="preserve"> GREAT</w:t>
      </w:r>
      <w:r w:rsidR="00E313CC" w:rsidRPr="00DA22C8">
        <w:rPr>
          <w:b/>
          <w:bCs/>
          <w:sz w:val="22"/>
        </w:rPr>
        <w:t xml:space="preserve"> ABINGTON PARISH COUNCIL</w:t>
      </w:r>
    </w:p>
    <w:p w14:paraId="0F16326A" w14:textId="77777777" w:rsidR="00E313CC" w:rsidRPr="00DA22C8" w:rsidRDefault="00E313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</w:p>
    <w:p w14:paraId="6198D616" w14:textId="77777777" w:rsidR="00E313CC" w:rsidRPr="00DA22C8" w:rsidRDefault="00E313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DA22C8">
        <w:rPr>
          <w:b/>
          <w:bCs/>
          <w:sz w:val="22"/>
        </w:rPr>
        <w:t xml:space="preserve"> </w:t>
      </w:r>
      <w:r w:rsidR="002272DE">
        <w:rPr>
          <w:b/>
          <w:bCs/>
          <w:sz w:val="22"/>
        </w:rPr>
        <w:t xml:space="preserve">Date: </w:t>
      </w:r>
      <w:r w:rsidR="007B16D2">
        <w:rPr>
          <w:b/>
          <w:bCs/>
          <w:sz w:val="22"/>
        </w:rPr>
        <w:t>0</w:t>
      </w:r>
      <w:r w:rsidR="00D02F67">
        <w:rPr>
          <w:b/>
          <w:bCs/>
          <w:sz w:val="22"/>
        </w:rPr>
        <w:t>2</w:t>
      </w:r>
      <w:r w:rsidR="0088383D">
        <w:rPr>
          <w:b/>
          <w:bCs/>
          <w:sz w:val="22"/>
        </w:rPr>
        <w:t>.06.21</w:t>
      </w:r>
      <w:r w:rsidRPr="00DA22C8">
        <w:rPr>
          <w:sz w:val="22"/>
        </w:rPr>
        <w:t xml:space="preserve"> </w:t>
      </w:r>
    </w:p>
    <w:p w14:paraId="3F59F211" w14:textId="77777777" w:rsidR="00E313CC" w:rsidRDefault="00E313CC">
      <w:pPr>
        <w:rPr>
          <w:b/>
          <w:bCs/>
          <w:sz w:val="22"/>
          <w:u w:val="single"/>
        </w:rPr>
      </w:pPr>
    </w:p>
    <w:p w14:paraId="78A85B7A" w14:textId="77777777" w:rsidR="00E313CC" w:rsidRDefault="00E313CC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  Further comments on a</w:t>
      </w:r>
      <w:r w:rsidR="002B2326">
        <w:t>reas of internal control (Page 3</w:t>
      </w:r>
      <w:r>
        <w:t xml:space="preserve"> of Annual Return)</w:t>
      </w:r>
    </w:p>
    <w:p w14:paraId="6DCA4756" w14:textId="77777777" w:rsidR="00E313CC" w:rsidRDefault="00E313CC">
      <w:pPr>
        <w:rPr>
          <w:b/>
          <w:bCs/>
          <w:sz w:val="22"/>
          <w:u w:val="single"/>
        </w:rPr>
      </w:pPr>
    </w:p>
    <w:p w14:paraId="041F9D5D" w14:textId="77777777" w:rsidR="00AC324E" w:rsidRDefault="00AC324E" w:rsidP="00476DBA">
      <w:pPr>
        <w:rPr>
          <w:b/>
          <w:bCs/>
          <w:u w:val="single"/>
        </w:rPr>
      </w:pPr>
    </w:p>
    <w:p w14:paraId="4BE4BAA6" w14:textId="77777777" w:rsidR="00AC324E" w:rsidRPr="002B2326" w:rsidRDefault="00AC324E" w:rsidP="002B2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B2326">
        <w:rPr>
          <w:b/>
          <w:bCs/>
        </w:rPr>
        <w:t>Objective B:</w:t>
      </w:r>
      <w:r w:rsidR="002B2326" w:rsidRPr="002B2326">
        <w:rPr>
          <w:b/>
          <w:bCs/>
        </w:rPr>
        <w:t xml:space="preserve"> (Payment controls)</w:t>
      </w:r>
    </w:p>
    <w:p w14:paraId="20D93F2F" w14:textId="77777777" w:rsidR="002B2326" w:rsidRDefault="002B2326" w:rsidP="00AC324E">
      <w:pPr>
        <w:jc w:val="both"/>
        <w:rPr>
          <w:b/>
          <w:bCs/>
          <w:i/>
          <w:iCs/>
          <w:u w:val="single"/>
        </w:rPr>
      </w:pPr>
    </w:p>
    <w:p w14:paraId="4959AF7D" w14:textId="77777777" w:rsidR="00AC324E" w:rsidRPr="00476DBA" w:rsidRDefault="00AC324E" w:rsidP="00AC324E">
      <w:pPr>
        <w:jc w:val="both"/>
        <w:rPr>
          <w:b/>
          <w:bCs/>
          <w:i/>
          <w:iCs/>
          <w:u w:val="single"/>
        </w:rPr>
      </w:pPr>
      <w:r w:rsidRPr="00476DBA">
        <w:rPr>
          <w:b/>
          <w:bCs/>
          <w:i/>
          <w:iCs/>
          <w:u w:val="single"/>
        </w:rPr>
        <w:t>[Objective not achieved]</w:t>
      </w:r>
    </w:p>
    <w:p w14:paraId="10AE17D8" w14:textId="77777777" w:rsidR="00AC324E" w:rsidRDefault="00AC324E" w:rsidP="00AC324E">
      <w:pPr>
        <w:rPr>
          <w:b/>
          <w:u w:val="single"/>
        </w:rPr>
      </w:pPr>
    </w:p>
    <w:p w14:paraId="01D56D40" w14:textId="77777777" w:rsidR="00AC324E" w:rsidRPr="00AC324E" w:rsidRDefault="00AC324E" w:rsidP="00AC324E">
      <w:pPr>
        <w:rPr>
          <w:b/>
          <w:u w:val="single"/>
        </w:rPr>
      </w:pPr>
      <w:r w:rsidRPr="00AC324E">
        <w:rPr>
          <w:b/>
          <w:u w:val="single"/>
        </w:rPr>
        <w:t>E-banking:</w:t>
      </w:r>
    </w:p>
    <w:p w14:paraId="73CCD111" w14:textId="77777777" w:rsidR="00AC324E" w:rsidRPr="00AC324E" w:rsidRDefault="00AC324E" w:rsidP="00AC324E">
      <w:pPr>
        <w:rPr>
          <w:bCs/>
        </w:rPr>
      </w:pPr>
      <w:r w:rsidRPr="00AC324E">
        <w:rPr>
          <w:bCs/>
        </w:rPr>
        <w:t xml:space="preserve">The Parish Council has now partially moved to </w:t>
      </w:r>
      <w:r>
        <w:rPr>
          <w:bCs/>
        </w:rPr>
        <w:t>making payments via e</w:t>
      </w:r>
      <w:r w:rsidRPr="00AC324E">
        <w:rPr>
          <w:bCs/>
        </w:rPr>
        <w:t>-banking</w:t>
      </w:r>
      <w:r>
        <w:rPr>
          <w:bCs/>
        </w:rPr>
        <w:t>,</w:t>
      </w:r>
      <w:r w:rsidRPr="00AC324E">
        <w:rPr>
          <w:bCs/>
        </w:rPr>
        <w:t xml:space="preserve"> and systems have been set up. </w:t>
      </w:r>
      <w:r>
        <w:rPr>
          <w:bCs/>
        </w:rPr>
        <w:t xml:space="preserve">At </w:t>
      </w:r>
      <w:r w:rsidRPr="00AC324E">
        <w:rPr>
          <w:bCs/>
        </w:rPr>
        <w:t xml:space="preserve">present, accurate records are not being kept of which councillors have authorised payments, when, and the invoice amounts authorised (as required in Financial Regulations Par 6.10). </w:t>
      </w:r>
    </w:p>
    <w:p w14:paraId="137D6873" w14:textId="77777777" w:rsidR="00AC324E" w:rsidRPr="00AC324E" w:rsidRDefault="00AC324E" w:rsidP="00AC324E">
      <w:r w:rsidRPr="00AC324E">
        <w:t>I</w:t>
      </w:r>
      <w:r>
        <w:t xml:space="preserve"> have</w:t>
      </w:r>
      <w:r w:rsidRPr="00AC324E">
        <w:t xml:space="preserve"> recommend</w:t>
      </w:r>
      <w:r>
        <w:t>ed</w:t>
      </w:r>
      <w:r w:rsidRPr="00AC324E">
        <w:t xml:space="preserve"> </w:t>
      </w:r>
      <w:r>
        <w:t xml:space="preserve">steps are taken to </w:t>
      </w:r>
      <w:r w:rsidR="002B2326">
        <w:t>produce</w:t>
      </w:r>
      <w:r w:rsidRPr="00AC324E">
        <w:t xml:space="preserve"> </w:t>
      </w:r>
      <w:r w:rsidR="002B2326">
        <w:t xml:space="preserve">and maintain </w:t>
      </w:r>
      <w:r w:rsidRPr="00AC324E">
        <w:t>the necessary transaction history</w:t>
      </w:r>
      <w:r>
        <w:t xml:space="preserve">. </w:t>
      </w:r>
      <w:r w:rsidRPr="00AC324E">
        <w:t xml:space="preserve">. </w:t>
      </w:r>
    </w:p>
    <w:p w14:paraId="4D1CC424" w14:textId="77777777" w:rsidR="00AC324E" w:rsidRDefault="00AC324E" w:rsidP="00AC324E">
      <w:pPr>
        <w:rPr>
          <w:b/>
          <w:bCs/>
          <w:u w:val="single"/>
        </w:rPr>
      </w:pPr>
    </w:p>
    <w:p w14:paraId="639D740A" w14:textId="77777777" w:rsidR="00AC324E" w:rsidRPr="00AC324E" w:rsidRDefault="00AC324E" w:rsidP="00AC324E">
      <w:pPr>
        <w:rPr>
          <w:b/>
          <w:u w:val="single"/>
        </w:rPr>
      </w:pPr>
      <w:r w:rsidRPr="00AC324E">
        <w:rPr>
          <w:b/>
          <w:u w:val="single"/>
        </w:rPr>
        <w:t>Section 106 funds:</w:t>
      </w:r>
    </w:p>
    <w:p w14:paraId="2A79911B" w14:textId="77777777" w:rsidR="00AC324E" w:rsidRPr="00AC324E" w:rsidRDefault="00AC324E" w:rsidP="00AC324E">
      <w:r w:rsidRPr="00AC324E">
        <w:t>The Parish Council holds substantial funds from Section 106 payments (£13</w:t>
      </w:r>
      <w:r w:rsidR="00D02F67">
        <w:t>8,355.43</w:t>
      </w:r>
      <w:r w:rsidRPr="00AC324E">
        <w:t xml:space="preserve"> as at 31.03.21).</w:t>
      </w:r>
    </w:p>
    <w:p w14:paraId="14C07AC0" w14:textId="77777777" w:rsidR="00587022" w:rsidRPr="00587022" w:rsidRDefault="00A757FD" w:rsidP="00587022">
      <w:r w:rsidRPr="00A757FD">
        <w:t>The S106 spreadsheet is incomplete and there is a difference of £511.82 between the S106 balance of funds in the bank accounts (£138,355.43) and the total figure of funds unspent on the spreadsheet (£137,843.61</w:t>
      </w:r>
      <w:r w:rsidRPr="00587022">
        <w:t xml:space="preserve">). </w:t>
      </w:r>
      <w:r w:rsidR="00587022" w:rsidRPr="00587022">
        <w:t>I understand this may be due to interest accruing on the accounts, and a complete and accurate record is being prepared.</w:t>
      </w:r>
      <w:r w:rsidR="00587022" w:rsidRPr="00587022">
        <w:rPr>
          <w:color w:val="FF0000"/>
        </w:rPr>
        <w:t xml:space="preserve"> </w:t>
      </w:r>
    </w:p>
    <w:p w14:paraId="3731C53B" w14:textId="77777777" w:rsidR="00587022" w:rsidRDefault="00587022" w:rsidP="00AC324E"/>
    <w:p w14:paraId="0B684C17" w14:textId="77777777" w:rsidR="00AC324E" w:rsidRPr="00AC324E" w:rsidRDefault="00AC324E" w:rsidP="00AC324E">
      <w:r>
        <w:t xml:space="preserve">I have recommended the Council keeps an accurate record of </w:t>
      </w:r>
    </w:p>
    <w:p w14:paraId="3B3BD829" w14:textId="77777777" w:rsidR="00AC324E" w:rsidRPr="00E75E9E" w:rsidRDefault="00AC324E" w:rsidP="00AC324E">
      <w:pPr>
        <w:rPr>
          <w:bCs/>
        </w:rPr>
      </w:pPr>
      <w:r w:rsidRPr="00E75E9E">
        <w:sym w:font="Wingdings" w:char="F06C"/>
      </w:r>
      <w:r w:rsidRPr="00E75E9E">
        <w:t xml:space="preserve"> </w:t>
      </w:r>
      <w:r>
        <w:rPr>
          <w:bCs/>
        </w:rPr>
        <w:t>Dates when funds we</w:t>
      </w:r>
      <w:r w:rsidRPr="00E75E9E">
        <w:rPr>
          <w:bCs/>
        </w:rPr>
        <w:t>re received</w:t>
      </w:r>
    </w:p>
    <w:p w14:paraId="01E07384" w14:textId="77777777" w:rsidR="00AC324E" w:rsidRPr="00E75E9E" w:rsidRDefault="00AC324E" w:rsidP="00AC324E">
      <w:pPr>
        <w:rPr>
          <w:bCs/>
        </w:rPr>
      </w:pPr>
      <w:r w:rsidRPr="00E75E9E">
        <w:sym w:font="Wingdings" w:char="F06C"/>
      </w:r>
      <w:r w:rsidRPr="00E75E9E">
        <w:t xml:space="preserve"> </w:t>
      </w:r>
      <w:r>
        <w:rPr>
          <w:bCs/>
        </w:rPr>
        <w:t>Dates when funds we</w:t>
      </w:r>
      <w:r w:rsidRPr="00E75E9E">
        <w:rPr>
          <w:bCs/>
        </w:rPr>
        <w:t>re spent</w:t>
      </w:r>
    </w:p>
    <w:p w14:paraId="1ABC4188" w14:textId="77777777" w:rsidR="00AC324E" w:rsidRPr="00E75E9E" w:rsidRDefault="00AC324E" w:rsidP="00AC324E">
      <w:pPr>
        <w:rPr>
          <w:b/>
          <w:bCs/>
          <w:u w:val="single"/>
        </w:rPr>
      </w:pPr>
      <w:r w:rsidRPr="00E75E9E">
        <w:sym w:font="Wingdings" w:char="F06C"/>
      </w:r>
      <w:r w:rsidRPr="00E75E9E">
        <w:t xml:space="preserve"> </w:t>
      </w:r>
      <w:r w:rsidRPr="00E75E9E">
        <w:rPr>
          <w:bCs/>
        </w:rPr>
        <w:t>Annual interest paid on these funds</w:t>
      </w:r>
    </w:p>
    <w:p w14:paraId="432AC930" w14:textId="77777777" w:rsidR="00AC324E" w:rsidRDefault="00AC324E" w:rsidP="00AC324E">
      <w:pPr>
        <w:jc w:val="both"/>
        <w:rPr>
          <w:b/>
          <w:i/>
          <w:color w:val="FF0000"/>
          <w:u w:val="single"/>
        </w:rPr>
      </w:pPr>
    </w:p>
    <w:p w14:paraId="5B750B8E" w14:textId="77777777" w:rsidR="00AC324E" w:rsidRPr="002B2326" w:rsidRDefault="00AC324E" w:rsidP="002B2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B2326">
        <w:rPr>
          <w:b/>
        </w:rPr>
        <w:t>Objective M:</w:t>
      </w:r>
      <w:r w:rsidR="002B2326" w:rsidRPr="002B2326">
        <w:rPr>
          <w:b/>
        </w:rPr>
        <w:t xml:space="preserve"> (Exercise of Public Rights)</w:t>
      </w:r>
    </w:p>
    <w:p w14:paraId="34492D9D" w14:textId="77777777" w:rsidR="002B2326" w:rsidRDefault="002B2326" w:rsidP="00AC324E">
      <w:pPr>
        <w:jc w:val="both"/>
        <w:rPr>
          <w:b/>
          <w:i/>
          <w:u w:val="single"/>
        </w:rPr>
      </w:pPr>
    </w:p>
    <w:p w14:paraId="7667B081" w14:textId="77777777" w:rsidR="00AC324E" w:rsidRPr="002B2326" w:rsidRDefault="00AC324E" w:rsidP="00AC324E">
      <w:pPr>
        <w:jc w:val="both"/>
        <w:rPr>
          <w:b/>
          <w:i/>
          <w:u w:val="single"/>
        </w:rPr>
      </w:pPr>
      <w:r w:rsidRPr="002B2326">
        <w:rPr>
          <w:b/>
          <w:i/>
          <w:u w:val="single"/>
        </w:rPr>
        <w:t>[Objective not achieved:]</w:t>
      </w:r>
    </w:p>
    <w:p w14:paraId="02EB4837" w14:textId="77777777" w:rsidR="00AC324E" w:rsidRDefault="00AC324E" w:rsidP="00AC324E">
      <w:pPr>
        <w:jc w:val="both"/>
      </w:pPr>
    </w:p>
    <w:p w14:paraId="173E297E" w14:textId="77777777" w:rsidR="00AC324E" w:rsidRPr="003145BC" w:rsidRDefault="00AC324E" w:rsidP="00AC324E">
      <w:pPr>
        <w:jc w:val="both"/>
      </w:pPr>
      <w:r>
        <w:t>The o</w:t>
      </w:r>
      <w:r w:rsidRPr="003145BC">
        <w:t xml:space="preserve">pportunity </w:t>
      </w:r>
      <w:r>
        <w:t>was not given for the exercise of public rights durin</w:t>
      </w:r>
      <w:r w:rsidR="002B2326">
        <w:t>g the previous year (2019-2020). See Objective N.</w:t>
      </w:r>
      <w:r>
        <w:t xml:space="preserve"> </w:t>
      </w:r>
    </w:p>
    <w:p w14:paraId="46CA9381" w14:textId="77777777" w:rsidR="002B2326" w:rsidRDefault="002B2326" w:rsidP="00AC324E">
      <w:pPr>
        <w:jc w:val="both"/>
        <w:rPr>
          <w:b/>
          <w:i/>
          <w:color w:val="FF0000"/>
          <w:u w:val="single"/>
        </w:rPr>
      </w:pPr>
    </w:p>
    <w:p w14:paraId="64898657" w14:textId="77777777" w:rsidR="002B2326" w:rsidRPr="002B2326" w:rsidRDefault="002B2326" w:rsidP="002B2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B2326">
        <w:rPr>
          <w:b/>
        </w:rPr>
        <w:t>Objective N: (Publication Requirements)</w:t>
      </w:r>
    </w:p>
    <w:p w14:paraId="0AF3A694" w14:textId="77777777" w:rsidR="002B2326" w:rsidRDefault="002B2326" w:rsidP="002B2326">
      <w:pPr>
        <w:jc w:val="both"/>
        <w:rPr>
          <w:b/>
          <w:i/>
          <w:u w:val="single"/>
        </w:rPr>
      </w:pPr>
    </w:p>
    <w:p w14:paraId="404A2F9E" w14:textId="77777777" w:rsidR="002B2326" w:rsidRPr="002B2326" w:rsidRDefault="002B2326" w:rsidP="002B2326">
      <w:pPr>
        <w:jc w:val="both"/>
        <w:rPr>
          <w:b/>
          <w:i/>
          <w:u w:val="single"/>
        </w:rPr>
      </w:pPr>
      <w:r w:rsidRPr="002B2326">
        <w:rPr>
          <w:b/>
          <w:i/>
          <w:u w:val="single"/>
        </w:rPr>
        <w:t>[Objective not achieved:]</w:t>
      </w:r>
    </w:p>
    <w:p w14:paraId="79118E8C" w14:textId="77777777" w:rsidR="002B2326" w:rsidRDefault="002B2326" w:rsidP="00AC324E">
      <w:pPr>
        <w:jc w:val="both"/>
        <w:rPr>
          <w:b/>
          <w:i/>
          <w:color w:val="FF0000"/>
          <w:u w:val="single"/>
        </w:rPr>
      </w:pPr>
    </w:p>
    <w:p w14:paraId="31967C02" w14:textId="77777777" w:rsidR="00AC324E" w:rsidRDefault="00AC324E" w:rsidP="00AC324E">
      <w:pPr>
        <w:jc w:val="both"/>
      </w:pPr>
      <w:r>
        <w:t>The authority does not appear to have complied with the publication requirements for the 2019-2020 AGAR.</w:t>
      </w:r>
      <w:r w:rsidRPr="00B64FA5">
        <w:t xml:space="preserve"> </w:t>
      </w:r>
      <w:r>
        <w:t xml:space="preserve">The </w:t>
      </w:r>
      <w:r w:rsidR="002B2326">
        <w:t>statutory notice was</w:t>
      </w:r>
      <w:r>
        <w:t xml:space="preserve"> put up before Internal Audit and </w:t>
      </w:r>
      <w:r w:rsidR="00D02F67">
        <w:t>approval/</w:t>
      </w:r>
      <w:r>
        <w:t>signing off of the AGAR by the Parish Council at their meeting on 20.07.20.</w:t>
      </w:r>
    </w:p>
    <w:p w14:paraId="752028F9" w14:textId="77777777" w:rsidR="00AC324E" w:rsidRPr="003145BC" w:rsidRDefault="00AC324E" w:rsidP="00AC324E">
      <w:pPr>
        <w:jc w:val="both"/>
      </w:pPr>
    </w:p>
    <w:p w14:paraId="6DD0C6E6" w14:textId="77777777" w:rsidR="00836207" w:rsidRDefault="00836207">
      <w:pPr>
        <w:rPr>
          <w:b/>
          <w:bCs/>
          <w:sz w:val="22"/>
        </w:rPr>
      </w:pPr>
    </w:p>
    <w:p w14:paraId="7D6B5BDD" w14:textId="77777777" w:rsidR="00E313CC" w:rsidRDefault="00E313CC">
      <w:pPr>
        <w:rPr>
          <w:b/>
          <w:bCs/>
          <w:sz w:val="22"/>
        </w:rPr>
      </w:pPr>
      <w:r>
        <w:rPr>
          <w:b/>
          <w:bCs/>
          <w:sz w:val="22"/>
        </w:rPr>
        <w:t xml:space="preserve">Mike </w:t>
      </w:r>
      <w:proofErr w:type="spellStart"/>
      <w:r>
        <w:rPr>
          <w:b/>
          <w:bCs/>
          <w:sz w:val="22"/>
        </w:rPr>
        <w:t>Gutteridge</w:t>
      </w:r>
      <w:proofErr w:type="spellEnd"/>
      <w:r>
        <w:rPr>
          <w:b/>
          <w:bCs/>
          <w:sz w:val="22"/>
        </w:rPr>
        <w:t>.</w:t>
      </w:r>
    </w:p>
    <w:p w14:paraId="1AB0264C" w14:textId="77777777" w:rsidR="00E313CC" w:rsidRDefault="00E313CC">
      <w:pPr>
        <w:rPr>
          <w:b/>
          <w:bCs/>
          <w:sz w:val="22"/>
        </w:rPr>
      </w:pPr>
      <w:r>
        <w:rPr>
          <w:b/>
          <w:bCs/>
          <w:sz w:val="22"/>
        </w:rPr>
        <w:t xml:space="preserve">Internal Auditor. </w:t>
      </w:r>
    </w:p>
    <w:p w14:paraId="72B9F292" w14:textId="77777777" w:rsidR="002272DE" w:rsidRDefault="002272DE">
      <w:pPr>
        <w:rPr>
          <w:b/>
          <w:bCs/>
          <w:sz w:val="22"/>
        </w:rPr>
      </w:pPr>
    </w:p>
    <w:p w14:paraId="629BB762" w14:textId="77777777" w:rsidR="002272DE" w:rsidRDefault="002B2326">
      <w:pPr>
        <w:rPr>
          <w:b/>
          <w:bCs/>
          <w:sz w:val="22"/>
        </w:rPr>
      </w:pPr>
      <w:r>
        <w:rPr>
          <w:b/>
          <w:bCs/>
          <w:sz w:val="22"/>
        </w:rPr>
        <w:t>0</w:t>
      </w:r>
      <w:r w:rsidR="00D02F67">
        <w:rPr>
          <w:b/>
          <w:bCs/>
          <w:sz w:val="22"/>
        </w:rPr>
        <w:t>2</w:t>
      </w:r>
      <w:r>
        <w:rPr>
          <w:b/>
          <w:bCs/>
          <w:sz w:val="22"/>
        </w:rPr>
        <w:t>.06.21</w:t>
      </w:r>
    </w:p>
    <w:p w14:paraId="0AD71D9F" w14:textId="77777777" w:rsidR="00836207" w:rsidRDefault="00836207">
      <w:pPr>
        <w:rPr>
          <w:b/>
          <w:bCs/>
          <w:sz w:val="22"/>
        </w:rPr>
      </w:pPr>
    </w:p>
    <w:p w14:paraId="79980944" w14:textId="77777777" w:rsidR="00836207" w:rsidRDefault="00836207">
      <w:pPr>
        <w:rPr>
          <w:sz w:val="22"/>
        </w:rPr>
      </w:pPr>
    </w:p>
    <w:sectPr w:rsidR="00836207" w:rsidSect="00C8275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7C25" w14:textId="77777777" w:rsidR="00940702" w:rsidRDefault="00940702">
      <w:r>
        <w:separator/>
      </w:r>
    </w:p>
  </w:endnote>
  <w:endnote w:type="continuationSeparator" w:id="0">
    <w:p w14:paraId="1189CD19" w14:textId="77777777" w:rsidR="00940702" w:rsidRDefault="0094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ED9B" w14:textId="77777777" w:rsidR="00B91B20" w:rsidRDefault="00B91B20">
    <w:pPr>
      <w:pStyle w:val="Footer"/>
    </w:pPr>
    <w:r>
      <w:rPr>
        <w:lang w:val="en-US"/>
      </w:rPr>
      <w:t>Confidential</w:t>
    </w:r>
    <w:r>
      <w:rPr>
        <w:lang w:val="en-US"/>
      </w:rPr>
      <w:tab/>
      <w:t xml:space="preserve">Page </w:t>
    </w:r>
    <w:r w:rsidR="00C8275D">
      <w:rPr>
        <w:lang w:val="en-US"/>
      </w:rPr>
      <w:fldChar w:fldCharType="begin"/>
    </w:r>
    <w:r>
      <w:rPr>
        <w:lang w:val="en-US"/>
      </w:rPr>
      <w:instrText xml:space="preserve"> PAGE </w:instrText>
    </w:r>
    <w:r w:rsidR="00C8275D">
      <w:rPr>
        <w:lang w:val="en-US"/>
      </w:rPr>
      <w:fldChar w:fldCharType="separate"/>
    </w:r>
    <w:r w:rsidR="00587022">
      <w:rPr>
        <w:noProof/>
        <w:lang w:val="en-US"/>
      </w:rPr>
      <w:t>1</w:t>
    </w:r>
    <w:r w:rsidR="00C8275D">
      <w:rPr>
        <w:lang w:val="en-US"/>
      </w:rPr>
      <w:fldChar w:fldCharType="end"/>
    </w:r>
    <w:r>
      <w:rPr>
        <w:lang w:val="en-US"/>
      </w:rPr>
      <w:tab/>
    </w:r>
    <w:r w:rsidR="00C8275D">
      <w:rPr>
        <w:lang w:val="en-US"/>
      </w:rPr>
      <w:fldChar w:fldCharType="begin"/>
    </w:r>
    <w:r>
      <w:rPr>
        <w:lang w:val="en-US"/>
      </w:rPr>
      <w:instrText xml:space="preserve"> DATE </w:instrText>
    </w:r>
    <w:r w:rsidR="00C8275D">
      <w:rPr>
        <w:lang w:val="en-US"/>
      </w:rPr>
      <w:fldChar w:fldCharType="separate"/>
    </w:r>
    <w:r w:rsidR="00F557FC">
      <w:rPr>
        <w:noProof/>
        <w:lang w:val="en-US"/>
      </w:rPr>
      <w:t>6/6/2021</w:t>
    </w:r>
    <w:r w:rsidR="00C8275D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F974" w14:textId="77777777" w:rsidR="00940702" w:rsidRDefault="00940702">
      <w:r>
        <w:separator/>
      </w:r>
    </w:p>
  </w:footnote>
  <w:footnote w:type="continuationSeparator" w:id="0">
    <w:p w14:paraId="73282D06" w14:textId="77777777" w:rsidR="00940702" w:rsidRDefault="00940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171"/>
    <w:multiLevelType w:val="hybridMultilevel"/>
    <w:tmpl w:val="BEB6E94A"/>
    <w:lvl w:ilvl="0" w:tplc="712C0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832"/>
    <w:multiLevelType w:val="hybridMultilevel"/>
    <w:tmpl w:val="1E9A8598"/>
    <w:lvl w:ilvl="0" w:tplc="2132EFD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15B95"/>
    <w:multiLevelType w:val="hybridMultilevel"/>
    <w:tmpl w:val="49B4FA08"/>
    <w:lvl w:ilvl="0" w:tplc="712C0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51B79"/>
    <w:multiLevelType w:val="hybridMultilevel"/>
    <w:tmpl w:val="2FE26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4669F"/>
    <w:multiLevelType w:val="hybridMultilevel"/>
    <w:tmpl w:val="375C31B0"/>
    <w:lvl w:ilvl="0" w:tplc="712C04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3254C5"/>
    <w:multiLevelType w:val="hybridMultilevel"/>
    <w:tmpl w:val="C31473A2"/>
    <w:lvl w:ilvl="0" w:tplc="2132EFD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6447BD"/>
    <w:multiLevelType w:val="hybridMultilevel"/>
    <w:tmpl w:val="B72A7F32"/>
    <w:lvl w:ilvl="0" w:tplc="A9C45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D5532"/>
    <w:multiLevelType w:val="hybridMultilevel"/>
    <w:tmpl w:val="A6F2FE28"/>
    <w:lvl w:ilvl="0" w:tplc="2132EFD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171A6E"/>
    <w:multiLevelType w:val="hybridMultilevel"/>
    <w:tmpl w:val="2588185E"/>
    <w:lvl w:ilvl="0" w:tplc="2132EFD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96754"/>
    <w:multiLevelType w:val="hybridMultilevel"/>
    <w:tmpl w:val="777C6B6E"/>
    <w:lvl w:ilvl="0" w:tplc="712C0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D752A"/>
    <w:multiLevelType w:val="hybridMultilevel"/>
    <w:tmpl w:val="473C4D56"/>
    <w:lvl w:ilvl="0" w:tplc="712C0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A70AA"/>
    <w:multiLevelType w:val="hybridMultilevel"/>
    <w:tmpl w:val="FAA4F4B2"/>
    <w:lvl w:ilvl="0" w:tplc="712C0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9D"/>
    <w:rsid w:val="00052C9D"/>
    <w:rsid w:val="000C617B"/>
    <w:rsid w:val="00142817"/>
    <w:rsid w:val="001A031D"/>
    <w:rsid w:val="001D5E9C"/>
    <w:rsid w:val="001E5459"/>
    <w:rsid w:val="002272DE"/>
    <w:rsid w:val="00295AAB"/>
    <w:rsid w:val="002B2326"/>
    <w:rsid w:val="00451EA1"/>
    <w:rsid w:val="0045449D"/>
    <w:rsid w:val="0047413D"/>
    <w:rsid w:val="00476DBA"/>
    <w:rsid w:val="005640A0"/>
    <w:rsid w:val="00587022"/>
    <w:rsid w:val="007B16D2"/>
    <w:rsid w:val="00836207"/>
    <w:rsid w:val="0088383D"/>
    <w:rsid w:val="00940702"/>
    <w:rsid w:val="00A04EF8"/>
    <w:rsid w:val="00A757FD"/>
    <w:rsid w:val="00AC324E"/>
    <w:rsid w:val="00B91B20"/>
    <w:rsid w:val="00B952F9"/>
    <w:rsid w:val="00BA40DA"/>
    <w:rsid w:val="00BB31E6"/>
    <w:rsid w:val="00C8275D"/>
    <w:rsid w:val="00D02F67"/>
    <w:rsid w:val="00D30328"/>
    <w:rsid w:val="00DA22C8"/>
    <w:rsid w:val="00E1391C"/>
    <w:rsid w:val="00E313CC"/>
    <w:rsid w:val="00E465F2"/>
    <w:rsid w:val="00E60287"/>
    <w:rsid w:val="00E971C9"/>
    <w:rsid w:val="00ED0F57"/>
    <w:rsid w:val="00EE065B"/>
    <w:rsid w:val="00F1053B"/>
    <w:rsid w:val="00F5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661C4"/>
  <w15:docId w15:val="{2F1D16D4-F32E-44E5-8F63-26DA2451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75D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C8275D"/>
    <w:pPr>
      <w:keepNext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275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8275D"/>
    <w:rPr>
      <w:b/>
      <w:bCs/>
      <w:sz w:val="22"/>
    </w:rPr>
  </w:style>
  <w:style w:type="paragraph" w:styleId="BodyText2">
    <w:name w:val="Body Text 2"/>
    <w:basedOn w:val="Normal"/>
    <w:rsid w:val="00C8275D"/>
    <w:rPr>
      <w:i/>
      <w:iCs/>
      <w:sz w:val="22"/>
    </w:rPr>
  </w:style>
  <w:style w:type="paragraph" w:styleId="BodyText3">
    <w:name w:val="Body Text 3"/>
    <w:basedOn w:val="Normal"/>
    <w:rsid w:val="00C8275D"/>
    <w:rPr>
      <w:sz w:val="22"/>
    </w:rPr>
  </w:style>
  <w:style w:type="paragraph" w:styleId="BodyTextIndent">
    <w:name w:val="Body Text Indent"/>
    <w:basedOn w:val="Normal"/>
    <w:rsid w:val="00C8275D"/>
    <w:pPr>
      <w:ind w:left="360"/>
    </w:pPr>
    <w:rPr>
      <w:b/>
      <w:bCs/>
      <w:sz w:val="22"/>
    </w:rPr>
  </w:style>
  <w:style w:type="paragraph" w:styleId="BalloonText">
    <w:name w:val="Balloon Text"/>
    <w:basedOn w:val="Normal"/>
    <w:semiHidden/>
    <w:rsid w:val="000C6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Wickham Parish Council:</vt:lpstr>
    </vt:vector>
  </TitlesOfParts>
  <Company>Unknown Organization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Wickham Parish Council:</dc:title>
  <dc:creator>Mike Gutteridge</dc:creator>
  <cp:lastModifiedBy>Tom Harper</cp:lastModifiedBy>
  <cp:revision>2</cp:revision>
  <cp:lastPrinted>2021-06-05T20:14:00Z</cp:lastPrinted>
  <dcterms:created xsi:type="dcterms:W3CDTF">2021-06-06T16:36:00Z</dcterms:created>
  <dcterms:modified xsi:type="dcterms:W3CDTF">2021-06-06T16:36:00Z</dcterms:modified>
</cp:coreProperties>
</file>