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1808F" w14:textId="02C7EAE3" w:rsidR="00E15B78" w:rsidRDefault="00E15B78" w:rsidP="00E15B78">
      <w:pPr>
        <w:pStyle w:val="Title"/>
        <w:ind w:left="-180"/>
        <w:rPr>
          <w:rFonts w:ascii="Arial" w:hAnsi="Arial" w:cs="Arial"/>
          <w:b w:val="0"/>
          <w:color w:val="0000FF"/>
          <w:sz w:val="22"/>
        </w:rPr>
      </w:pPr>
      <w:r>
        <w:rPr>
          <w:rFonts w:ascii="Arial" w:hAnsi="Arial" w:cs="Arial"/>
          <w:b w:val="0"/>
          <w:color w:val="0000FF"/>
          <w:sz w:val="22"/>
        </w:rPr>
        <w:t xml:space="preserve">     </w:t>
      </w:r>
    </w:p>
    <w:p w14:paraId="5C29ECA1" w14:textId="77777777" w:rsidR="008C088E" w:rsidRPr="00ED5673" w:rsidRDefault="008C088E" w:rsidP="00E15B78">
      <w:pPr>
        <w:pStyle w:val="Title"/>
        <w:ind w:left="-180"/>
        <w:rPr>
          <w:rFonts w:ascii="Arial" w:hAnsi="Arial" w:cs="Arial"/>
          <w:b w:val="0"/>
          <w:color w:val="0000FF"/>
          <w:szCs w:val="24"/>
        </w:rPr>
      </w:pPr>
    </w:p>
    <w:p w14:paraId="484480D0" w14:textId="58F578D8" w:rsidR="00E15B78" w:rsidRPr="00ED5673" w:rsidRDefault="00E15B78" w:rsidP="00E15B78">
      <w:pPr>
        <w:pStyle w:val="Title"/>
        <w:ind w:left="-180"/>
        <w:rPr>
          <w:rFonts w:ascii="Arial" w:hAnsi="Arial" w:cs="Arial"/>
          <w:b w:val="0"/>
          <w:szCs w:val="24"/>
        </w:rPr>
      </w:pPr>
      <w:r w:rsidRPr="00ED5673">
        <w:rPr>
          <w:rFonts w:ascii="Arial" w:hAnsi="Arial" w:cs="Arial"/>
          <w:b w:val="0"/>
          <w:szCs w:val="24"/>
        </w:rPr>
        <w:t xml:space="preserve"> Great Abington Parish Council</w:t>
      </w:r>
    </w:p>
    <w:p w14:paraId="070E8687" w14:textId="77777777" w:rsidR="00E15B78" w:rsidRPr="00ED5673" w:rsidRDefault="00E15B78" w:rsidP="00E15B78">
      <w:pPr>
        <w:jc w:val="center"/>
        <w:rPr>
          <w:rFonts w:ascii="Arial" w:hAnsi="Arial" w:cs="Arial"/>
          <w:b/>
        </w:rPr>
      </w:pPr>
      <w:r w:rsidRPr="00ED5673">
        <w:rPr>
          <w:rFonts w:ascii="Arial" w:hAnsi="Arial" w:cs="Arial"/>
        </w:rPr>
        <w:t>Clerk: Mrs. PM Harper</w:t>
      </w:r>
    </w:p>
    <w:p w14:paraId="534BB026" w14:textId="77777777" w:rsidR="00E15B78" w:rsidRPr="00ED5673" w:rsidRDefault="00E15B78" w:rsidP="00E15B78">
      <w:pPr>
        <w:jc w:val="center"/>
        <w:rPr>
          <w:rFonts w:ascii="Arial" w:hAnsi="Arial" w:cs="Arial"/>
        </w:rPr>
      </w:pPr>
      <w:r w:rsidRPr="00ED5673">
        <w:rPr>
          <w:rFonts w:ascii="Arial" w:hAnsi="Arial" w:cs="Arial"/>
        </w:rPr>
        <w:t>17 Lewis Crescent, Great Abington, Cambridge CB21 6AG</w:t>
      </w:r>
    </w:p>
    <w:p w14:paraId="19B18A1C" w14:textId="77777777" w:rsidR="00E15B78" w:rsidRPr="00ED5673" w:rsidRDefault="00E15B78" w:rsidP="00E15B78">
      <w:pPr>
        <w:pStyle w:val="Heading5"/>
        <w:ind w:left="-698"/>
        <w:rPr>
          <w:color w:val="FF0000"/>
          <w:szCs w:val="24"/>
        </w:rPr>
      </w:pPr>
    </w:p>
    <w:p w14:paraId="4B0C01A7" w14:textId="77777777" w:rsidR="00E15B78" w:rsidRPr="00ED5673" w:rsidRDefault="00E15B78" w:rsidP="00E15B78">
      <w:pPr>
        <w:jc w:val="center"/>
        <w:rPr>
          <w:b/>
          <w:bCs/>
        </w:rPr>
      </w:pPr>
      <w:r w:rsidRPr="00ED5673">
        <w:rPr>
          <w:b/>
          <w:bCs/>
          <w:u w:val="single"/>
        </w:rPr>
        <w:t xml:space="preserve">A Meeting of Great Abington Parish Council  </w:t>
      </w:r>
    </w:p>
    <w:p w14:paraId="26A84753" w14:textId="084C0F93" w:rsidR="00E15B78" w:rsidRPr="00ED5673" w:rsidRDefault="00E15B78" w:rsidP="00E15B78">
      <w:pPr>
        <w:jc w:val="center"/>
      </w:pPr>
      <w:r w:rsidRPr="00ED5673">
        <w:t xml:space="preserve">To be held on </w:t>
      </w:r>
      <w:r w:rsidR="009D75EE">
        <w:t>Thursday 21</w:t>
      </w:r>
      <w:r w:rsidR="009D75EE" w:rsidRPr="009D75EE">
        <w:rPr>
          <w:vertAlign w:val="superscript"/>
        </w:rPr>
        <w:t>st</w:t>
      </w:r>
      <w:r w:rsidR="009D75EE">
        <w:t xml:space="preserve"> April 2022</w:t>
      </w:r>
      <w:r w:rsidRPr="00ED5673">
        <w:rPr>
          <w:b/>
          <w:bCs/>
        </w:rPr>
        <w:t>, starting at 7.</w:t>
      </w:r>
      <w:r w:rsidR="009D75EE">
        <w:rPr>
          <w:b/>
          <w:bCs/>
        </w:rPr>
        <w:t>00p</w:t>
      </w:r>
      <w:r w:rsidRPr="00ED5673">
        <w:rPr>
          <w:b/>
          <w:bCs/>
        </w:rPr>
        <w:t>m at the</w:t>
      </w:r>
      <w:r w:rsidRPr="00ED5673">
        <w:t xml:space="preserve"> Institute.</w:t>
      </w:r>
    </w:p>
    <w:p w14:paraId="20C504F5" w14:textId="77777777" w:rsidR="00E15B78" w:rsidRPr="00ED5673" w:rsidRDefault="00E15B78" w:rsidP="00E15B78">
      <w:pPr>
        <w:shd w:val="clear" w:color="auto" w:fill="FFFFFF"/>
        <w:rPr>
          <w:rFonts w:ascii="OpenSans-webfont" w:hAnsi="OpenSans-webfont"/>
          <w:color w:val="333333"/>
        </w:rPr>
      </w:pPr>
      <w:r w:rsidRPr="00ED5673">
        <w:rPr>
          <w:rFonts w:ascii="OpenSans-webfont" w:hAnsi="OpenSans-webfont"/>
          <w:color w:val="333333"/>
        </w:rPr>
        <w:t> </w:t>
      </w:r>
      <w:bookmarkStart w:id="0" w:name="_Hlk77134700"/>
    </w:p>
    <w:bookmarkEnd w:id="0"/>
    <w:p w14:paraId="09B1BC75" w14:textId="77777777" w:rsidR="004564D6" w:rsidRPr="003C1902" w:rsidRDefault="004564D6" w:rsidP="00E15B78">
      <w:pPr>
        <w:rPr>
          <w:b/>
        </w:rPr>
      </w:pPr>
    </w:p>
    <w:p w14:paraId="415C019F" w14:textId="60DED7AB" w:rsidR="00E15B78" w:rsidRPr="003C1902" w:rsidRDefault="008D6C66" w:rsidP="00E15B78">
      <w:pPr>
        <w:rPr>
          <w:b/>
        </w:rPr>
      </w:pPr>
      <w:r w:rsidRPr="003C1902">
        <w:rPr>
          <w:b/>
        </w:rPr>
        <w:t>171</w:t>
      </w:r>
      <w:r w:rsidR="00E15B78" w:rsidRPr="003C1902">
        <w:rPr>
          <w:b/>
        </w:rPr>
        <w:t xml:space="preserve">. OPEN FORUM </w:t>
      </w:r>
      <w:r w:rsidR="00E15B78" w:rsidRPr="003C1902">
        <w:rPr>
          <w:bCs/>
        </w:rPr>
        <w:t>P</w:t>
      </w:r>
      <w:r w:rsidR="00E15B78" w:rsidRPr="003C1902">
        <w:t>arishioners can raise any matters of concern.</w:t>
      </w:r>
      <w:r w:rsidR="00E15B78" w:rsidRPr="003C1902">
        <w:rPr>
          <w:b/>
        </w:rPr>
        <w:t xml:space="preserve"> </w:t>
      </w:r>
    </w:p>
    <w:p w14:paraId="01B709B5" w14:textId="77777777" w:rsidR="00E15B78" w:rsidRPr="003C1902" w:rsidRDefault="00E15B78" w:rsidP="00E15B78">
      <w:pPr>
        <w:rPr>
          <w:b/>
        </w:rPr>
      </w:pPr>
    </w:p>
    <w:p w14:paraId="65FC092B" w14:textId="31A5085A" w:rsidR="00E15B78" w:rsidRPr="003C1902" w:rsidRDefault="008D6C66" w:rsidP="00E15B78">
      <w:r w:rsidRPr="003C1902">
        <w:rPr>
          <w:b/>
        </w:rPr>
        <w:t>172</w:t>
      </w:r>
      <w:r w:rsidR="0072143F" w:rsidRPr="003C1902">
        <w:rPr>
          <w:b/>
        </w:rPr>
        <w:t xml:space="preserve">. </w:t>
      </w:r>
      <w:r w:rsidR="00E15B78" w:rsidRPr="003C1902">
        <w:rPr>
          <w:b/>
        </w:rPr>
        <w:t>APOLOGIES</w:t>
      </w:r>
      <w:r w:rsidR="00E15B78" w:rsidRPr="003C1902">
        <w:t xml:space="preserve">  </w:t>
      </w:r>
    </w:p>
    <w:p w14:paraId="10F89B1B" w14:textId="77777777" w:rsidR="00E15B78" w:rsidRPr="003C1902" w:rsidRDefault="00E15B78" w:rsidP="00E15B78"/>
    <w:p w14:paraId="2C63152E" w14:textId="23B5F615" w:rsidR="00E15B78" w:rsidRPr="003C1902" w:rsidRDefault="008D6C66" w:rsidP="00E15B78">
      <w:pPr>
        <w:rPr>
          <w:b/>
          <w:bCs/>
        </w:rPr>
      </w:pPr>
      <w:r w:rsidRPr="003C1902">
        <w:rPr>
          <w:b/>
          <w:bCs/>
        </w:rPr>
        <w:t>173.</w:t>
      </w:r>
      <w:r w:rsidR="008C088E" w:rsidRPr="003C1902">
        <w:rPr>
          <w:b/>
          <w:bCs/>
        </w:rPr>
        <w:t xml:space="preserve"> </w:t>
      </w:r>
      <w:r w:rsidR="00E15B78" w:rsidRPr="003C1902">
        <w:rPr>
          <w:b/>
          <w:bCs/>
        </w:rPr>
        <w:t>DECLARATION OF INTEREST IN ITEMS TO BE DISCUSSED</w:t>
      </w:r>
    </w:p>
    <w:p w14:paraId="262046B9" w14:textId="77777777" w:rsidR="0089267F" w:rsidRPr="003C1902" w:rsidRDefault="0089267F" w:rsidP="00E15B78">
      <w:pPr>
        <w:rPr>
          <w:b/>
        </w:rPr>
      </w:pPr>
    </w:p>
    <w:p w14:paraId="70304C4A" w14:textId="4854B170" w:rsidR="00E15B78" w:rsidRPr="003C1902" w:rsidRDefault="008D6C66" w:rsidP="00E15B78">
      <w:pPr>
        <w:rPr>
          <w:b/>
        </w:rPr>
      </w:pPr>
      <w:r w:rsidRPr="003C1902">
        <w:rPr>
          <w:b/>
        </w:rPr>
        <w:t>174.</w:t>
      </w:r>
      <w:r w:rsidR="0089267F" w:rsidRPr="003C1902">
        <w:rPr>
          <w:b/>
        </w:rPr>
        <w:t xml:space="preserve"> PLANNING APPLICATION TO BE CONSIDERED:</w:t>
      </w:r>
    </w:p>
    <w:p w14:paraId="057EDC65" w14:textId="6ED9B367" w:rsidR="0089267F" w:rsidRPr="003C1902" w:rsidRDefault="0089267F" w:rsidP="00E15B78">
      <w:pPr>
        <w:rPr>
          <w:b/>
        </w:rPr>
      </w:pPr>
    </w:p>
    <w:p w14:paraId="30C476C5" w14:textId="7ABB1619" w:rsidR="0089267F" w:rsidRPr="003C1902" w:rsidRDefault="003C1902" w:rsidP="0089267F">
      <w:pPr>
        <w:pStyle w:val="ListParagraph"/>
        <w:numPr>
          <w:ilvl w:val="0"/>
          <w:numId w:val="2"/>
        </w:numPr>
        <w:rPr>
          <w:bCs/>
        </w:rPr>
      </w:pPr>
      <w:r w:rsidRPr="00BD074E">
        <w:rPr>
          <w:shd w:val="clear" w:color="auto" w:fill="FFFFFF"/>
        </w:rPr>
        <w:t>22/01230/HFUL</w:t>
      </w:r>
      <w:r w:rsidR="0089267F" w:rsidRPr="00BD074E">
        <w:rPr>
          <w:bCs/>
        </w:rPr>
        <w:t xml:space="preserve"> – </w:t>
      </w:r>
      <w:r w:rsidRPr="00BD074E">
        <w:rPr>
          <w:shd w:val="clear" w:color="auto" w:fill="FFFFFF"/>
        </w:rPr>
        <w:t>131 High Street </w:t>
      </w:r>
      <w:r w:rsidR="0089267F" w:rsidRPr="00BD074E">
        <w:rPr>
          <w:bCs/>
        </w:rPr>
        <w:t xml:space="preserve">– </w:t>
      </w:r>
      <w:r w:rsidRPr="00BD074E">
        <w:rPr>
          <w:shd w:val="clear" w:color="auto" w:fill="FFFFFF"/>
        </w:rPr>
        <w:t xml:space="preserve">Demolition of single storey garage with replacement of two storey extension. Alterations and </w:t>
      </w:r>
      <w:proofErr w:type="spellStart"/>
      <w:r w:rsidRPr="00BD074E">
        <w:rPr>
          <w:shd w:val="clear" w:color="auto" w:fill="FFFFFF"/>
        </w:rPr>
        <w:t>velux</w:t>
      </w:r>
      <w:proofErr w:type="spellEnd"/>
      <w:r w:rsidRPr="00BD074E">
        <w:rPr>
          <w:shd w:val="clear" w:color="auto" w:fill="FFFFFF"/>
        </w:rPr>
        <w:t xml:space="preserve"> window to south elevation</w:t>
      </w:r>
      <w:r w:rsidRPr="003C1902">
        <w:rPr>
          <w:color w:val="333333"/>
          <w:shd w:val="clear" w:color="auto" w:fill="FFFFFF"/>
        </w:rPr>
        <w:t>.</w:t>
      </w:r>
    </w:p>
    <w:p w14:paraId="6D6A882C" w14:textId="77777777" w:rsidR="0089267F" w:rsidRPr="003C1902" w:rsidRDefault="0089267F" w:rsidP="00E15B78">
      <w:pPr>
        <w:rPr>
          <w:bCs/>
        </w:rPr>
      </w:pPr>
    </w:p>
    <w:p w14:paraId="036FCE97" w14:textId="30AEA9BB" w:rsidR="0089267F" w:rsidRDefault="0089267F" w:rsidP="00E15B78">
      <w:pPr>
        <w:rPr>
          <w:b/>
        </w:rPr>
      </w:pPr>
      <w:r w:rsidRPr="003C1902">
        <w:rPr>
          <w:b/>
        </w:rPr>
        <w:t>1</w:t>
      </w:r>
      <w:r w:rsidR="008D6C66" w:rsidRPr="003C1902">
        <w:rPr>
          <w:b/>
        </w:rPr>
        <w:t>75</w:t>
      </w:r>
      <w:r w:rsidRPr="003C1902">
        <w:rPr>
          <w:b/>
        </w:rPr>
        <w:t xml:space="preserve">. </w:t>
      </w:r>
      <w:r w:rsidR="008D6C66" w:rsidRPr="003C1902">
        <w:rPr>
          <w:b/>
        </w:rPr>
        <w:t>CAN COUNCILLORS AGREE TO AUTHORISE THE PAYMENT OF THE INVOICES FOR THE PUMP TRACK &amp; PLAY EQUIPMENT.</w:t>
      </w:r>
    </w:p>
    <w:p w14:paraId="37B24154" w14:textId="65CB2092" w:rsidR="009E40D9" w:rsidRDefault="009E40D9" w:rsidP="00E15B78">
      <w:pPr>
        <w:rPr>
          <w:b/>
        </w:rPr>
      </w:pPr>
    </w:p>
    <w:p w14:paraId="3E6DB202" w14:textId="121C4E24" w:rsidR="009E40D9" w:rsidRDefault="009B2B9F" w:rsidP="009E40D9">
      <w:proofErr w:type="spellStart"/>
      <w:r>
        <w:rPr>
          <w:b/>
        </w:rPr>
        <w:t>Conservfor</w:t>
      </w:r>
      <w:proofErr w:type="spellEnd"/>
      <w:r>
        <w:rPr>
          <w:b/>
        </w:rPr>
        <w:t xml:space="preserve"> - </w:t>
      </w:r>
      <w:r w:rsidR="009E40D9">
        <w:rPr>
          <w:b/>
        </w:rPr>
        <w:t xml:space="preserve">Pump Track </w:t>
      </w:r>
      <w:r w:rsidR="009E40D9">
        <w:rPr>
          <w:b/>
        </w:rPr>
        <w:tab/>
      </w:r>
      <w:r w:rsidR="009E40D9">
        <w:rPr>
          <w:b/>
        </w:rPr>
        <w:tab/>
      </w:r>
      <w:r w:rsidR="009E40D9">
        <w:t xml:space="preserve">Invoice Value £58,310.00 </w:t>
      </w:r>
    </w:p>
    <w:p w14:paraId="2F0A1404" w14:textId="731C2C56" w:rsidR="009E40D9" w:rsidRDefault="00964495" w:rsidP="00964495">
      <w:r>
        <w:tab/>
      </w:r>
      <w:r>
        <w:tab/>
      </w:r>
      <w:r>
        <w:tab/>
      </w:r>
      <w:r w:rsidR="009B2B9F">
        <w:tab/>
      </w:r>
      <w:r w:rsidR="009B2B9F">
        <w:tab/>
      </w:r>
      <w:r>
        <w:t>V</w:t>
      </w:r>
      <w:r w:rsidR="009E40D9">
        <w:t xml:space="preserve">AT @ 20% £11,662.00 </w:t>
      </w:r>
    </w:p>
    <w:p w14:paraId="68BB14D2" w14:textId="2524B835" w:rsidR="009E40D9" w:rsidRDefault="009E40D9" w:rsidP="009B2B9F">
      <w:pPr>
        <w:ind w:left="2880" w:firstLine="720"/>
      </w:pPr>
      <w:r>
        <w:t>Total Invoice Value £69,972.0</w:t>
      </w:r>
      <w:r w:rsidR="00964495">
        <w:t>0</w:t>
      </w:r>
    </w:p>
    <w:p w14:paraId="0CBB95B9" w14:textId="136B887A" w:rsidR="009B2B9F" w:rsidRDefault="009B2B9F" w:rsidP="009E40D9">
      <w:pPr>
        <w:ind w:left="1440" w:firstLine="720"/>
      </w:pPr>
    </w:p>
    <w:p w14:paraId="1F5F7D3D" w14:textId="2E201A67" w:rsidR="009B2B9F" w:rsidRDefault="009B2B9F" w:rsidP="009B2B9F">
      <w:pPr>
        <w:ind w:firstLine="720"/>
      </w:pPr>
      <w:r>
        <w:t xml:space="preserve">Fenland Leisure – Play equipment </w:t>
      </w:r>
      <w:r w:rsidR="002C1756">
        <w:t>–</w:t>
      </w:r>
      <w:r>
        <w:t xml:space="preserve"> </w:t>
      </w:r>
      <w:r w:rsidR="002C1756">
        <w:t xml:space="preserve">Total </w:t>
      </w:r>
      <w:r>
        <w:t>£16,219.93</w:t>
      </w:r>
    </w:p>
    <w:p w14:paraId="7A9C01E6" w14:textId="01A4086E" w:rsidR="009B2B9F" w:rsidRDefault="009B2B9F" w:rsidP="009E40D9">
      <w:pPr>
        <w:ind w:left="1440" w:firstLine="720"/>
      </w:pPr>
    </w:p>
    <w:p w14:paraId="5C97A330" w14:textId="7958D179" w:rsidR="008D6C66" w:rsidRPr="003C1902" w:rsidRDefault="008D6C66" w:rsidP="00E15B78">
      <w:pPr>
        <w:rPr>
          <w:b/>
        </w:rPr>
      </w:pPr>
      <w:r w:rsidRPr="003C1902">
        <w:rPr>
          <w:b/>
        </w:rPr>
        <w:t>176. CAN COUNCILLORS AUTHORISE THE PAYMENT OF SECATION 106 FUNDS TO ABINGTON INSTITUTE FOR T</w:t>
      </w:r>
      <w:r w:rsidR="006351FB">
        <w:rPr>
          <w:b/>
        </w:rPr>
        <w:t>ERRACE TIMBER FRAMEWORK</w:t>
      </w:r>
      <w:r w:rsidRPr="003C1902">
        <w:rPr>
          <w:b/>
        </w:rPr>
        <w:t xml:space="preserve"> </w:t>
      </w:r>
    </w:p>
    <w:p w14:paraId="2B1959C8" w14:textId="227373A2" w:rsidR="0076487E" w:rsidRPr="0076487E" w:rsidRDefault="0076487E" w:rsidP="0076487E">
      <w:pPr>
        <w:shd w:val="clear" w:color="auto" w:fill="FFFFFF"/>
        <w:rPr>
          <w:rFonts w:ascii="OpenSans-webfont" w:hAnsi="OpenSans-webfont"/>
          <w:color w:val="333333"/>
          <w:lang w:eastAsia="en-GB"/>
        </w:rPr>
      </w:pPr>
      <w:r w:rsidRPr="0076487E">
        <w:rPr>
          <w:rFonts w:ascii="OpenSans-webfont" w:hAnsi="OpenSans-webfont"/>
          <w:color w:val="333333"/>
          <w:lang w:eastAsia="en-GB"/>
        </w:rPr>
        <w:t>Estimate for replacing the timber framework to the terrace at the village hall.</w:t>
      </w:r>
      <w:r>
        <w:rPr>
          <w:rFonts w:ascii="OpenSans-webfont" w:hAnsi="OpenSans-webfont"/>
          <w:color w:val="333333"/>
          <w:lang w:eastAsia="en-GB"/>
        </w:rPr>
        <w:t xml:space="preserve"> T</w:t>
      </w:r>
      <w:r w:rsidRPr="0076487E">
        <w:rPr>
          <w:rFonts w:ascii="OpenSans-webfont" w:hAnsi="OpenSans-webfont"/>
          <w:color w:val="333333"/>
          <w:lang w:eastAsia="en-GB"/>
        </w:rPr>
        <w:t>here is a marked increase on the original estimate</w:t>
      </w:r>
      <w:r>
        <w:rPr>
          <w:rFonts w:ascii="OpenSans-webfont" w:hAnsi="OpenSans-webfont"/>
          <w:color w:val="333333"/>
          <w:lang w:eastAsia="en-GB"/>
        </w:rPr>
        <w:t xml:space="preserve">, including </w:t>
      </w:r>
      <w:r w:rsidRPr="0076487E">
        <w:rPr>
          <w:rFonts w:ascii="OpenSans-webfont" w:hAnsi="OpenSans-webfont"/>
          <w:color w:val="333333"/>
          <w:lang w:eastAsia="en-GB"/>
        </w:rPr>
        <w:t>the soaring material prices</w:t>
      </w:r>
      <w:r>
        <w:rPr>
          <w:rFonts w:ascii="OpenSans-webfont" w:hAnsi="OpenSans-webfont"/>
          <w:color w:val="333333"/>
          <w:lang w:eastAsia="en-GB"/>
        </w:rPr>
        <w:t xml:space="preserve"> and t</w:t>
      </w:r>
      <w:r w:rsidRPr="0076487E">
        <w:rPr>
          <w:rFonts w:ascii="OpenSans-webfont" w:hAnsi="OpenSans-webfont"/>
          <w:color w:val="333333"/>
          <w:lang w:eastAsia="en-GB"/>
        </w:rPr>
        <w:t>he labour costs have gone up to include extra skilled labour to speed up the installation.</w:t>
      </w:r>
    </w:p>
    <w:p w14:paraId="45823255" w14:textId="77777777" w:rsidR="0076487E" w:rsidRPr="0076487E" w:rsidRDefault="0076487E" w:rsidP="0076487E">
      <w:pPr>
        <w:shd w:val="clear" w:color="auto" w:fill="FFFFFF"/>
        <w:rPr>
          <w:rFonts w:ascii="OpenSans-webfont" w:hAnsi="OpenSans-webfont"/>
          <w:color w:val="333333"/>
          <w:lang w:eastAsia="en-GB"/>
        </w:rPr>
      </w:pPr>
      <w:r w:rsidRPr="0076487E">
        <w:rPr>
          <w:rFonts w:ascii="OpenSans-webfont" w:hAnsi="OpenSans-webfont"/>
          <w:color w:val="333333"/>
          <w:lang w:eastAsia="en-GB"/>
        </w:rPr>
        <w:t>Abington village institute.</w:t>
      </w:r>
    </w:p>
    <w:p w14:paraId="2ED1B914" w14:textId="77777777" w:rsidR="0076487E" w:rsidRPr="0076487E" w:rsidRDefault="0076487E" w:rsidP="0076487E">
      <w:pPr>
        <w:shd w:val="clear" w:color="auto" w:fill="FFFFFF"/>
        <w:rPr>
          <w:rFonts w:ascii="OpenSans-webfont" w:hAnsi="OpenSans-webfont"/>
          <w:color w:val="333333"/>
          <w:lang w:eastAsia="en-GB"/>
        </w:rPr>
      </w:pPr>
      <w:r w:rsidRPr="0076487E">
        <w:rPr>
          <w:rFonts w:ascii="OpenSans-webfont" w:hAnsi="OpenSans-webfont"/>
          <w:color w:val="333333"/>
          <w:lang w:eastAsia="en-GB"/>
        </w:rPr>
        <w:t>Estimate to replace existing glazed timber framework to the terrace. Reuse the existing pair of exit doors and add two additional opening vents. Redecorate as per existing. Remove all building waste from site.</w:t>
      </w:r>
    </w:p>
    <w:p w14:paraId="3EB5F1B5" w14:textId="77777777" w:rsidR="0076487E" w:rsidRPr="0076487E" w:rsidRDefault="0076487E" w:rsidP="0076487E">
      <w:pPr>
        <w:shd w:val="clear" w:color="auto" w:fill="FFFFFF"/>
        <w:rPr>
          <w:rFonts w:ascii="OpenSans-webfont" w:hAnsi="OpenSans-webfont"/>
          <w:color w:val="333333"/>
          <w:lang w:eastAsia="en-GB"/>
        </w:rPr>
      </w:pPr>
      <w:r w:rsidRPr="0076487E">
        <w:rPr>
          <w:rFonts w:ascii="OpenSans-webfont" w:hAnsi="OpenSans-webfont"/>
          <w:color w:val="333333"/>
          <w:lang w:eastAsia="en-GB"/>
        </w:rPr>
        <w:t>Labour and materials £20,900</w:t>
      </w:r>
    </w:p>
    <w:p w14:paraId="2DA6D822" w14:textId="72E8F3B9" w:rsidR="008D6C66" w:rsidRDefault="007B163D" w:rsidP="00E15B78">
      <w:pPr>
        <w:rPr>
          <w:rFonts w:ascii="OpenSans-webfont" w:hAnsi="OpenSans-webfont"/>
          <w:color w:val="333333"/>
          <w:shd w:val="clear" w:color="auto" w:fill="FFFFFF"/>
        </w:rPr>
      </w:pPr>
      <w:r>
        <w:rPr>
          <w:b/>
        </w:rPr>
        <w:t xml:space="preserve">Bernie asked </w:t>
      </w:r>
      <w:r>
        <w:rPr>
          <w:rFonts w:ascii="OpenSans-webfont" w:hAnsi="OpenSans-webfont"/>
          <w:color w:val="333333"/>
          <w:shd w:val="clear" w:color="auto" w:fill="FFFFFF"/>
        </w:rPr>
        <w:t>Could I formally request support from Great Abington Parish Council of £20,900 plus 10% contingency totalling £22,990. Any contingency unspent on the project would clearly be returned to the PC.</w:t>
      </w:r>
    </w:p>
    <w:p w14:paraId="6DDAF132" w14:textId="03640813" w:rsidR="00EE081A" w:rsidRDefault="00EE081A" w:rsidP="00E15B78">
      <w:pPr>
        <w:rPr>
          <w:rFonts w:ascii="OpenSans-webfont" w:hAnsi="OpenSans-webfont"/>
          <w:color w:val="333333"/>
          <w:shd w:val="clear" w:color="auto" w:fill="FFFFFF"/>
        </w:rPr>
      </w:pPr>
    </w:p>
    <w:p w14:paraId="2F966C96" w14:textId="42AC1CB2" w:rsidR="00EE081A" w:rsidRDefault="00EE081A" w:rsidP="00E15B78">
      <w:pPr>
        <w:rPr>
          <w:b/>
          <w:bCs/>
          <w:color w:val="333333"/>
          <w:shd w:val="clear" w:color="auto" w:fill="FFFFFF"/>
        </w:rPr>
      </w:pPr>
      <w:r w:rsidRPr="00EE081A">
        <w:rPr>
          <w:b/>
          <w:bCs/>
          <w:color w:val="333333"/>
          <w:shd w:val="clear" w:color="auto" w:fill="FFFFFF"/>
        </w:rPr>
        <w:t xml:space="preserve">177. DEED OF EASEMENT </w:t>
      </w:r>
      <w:r>
        <w:rPr>
          <w:b/>
          <w:bCs/>
          <w:color w:val="333333"/>
          <w:shd w:val="clear" w:color="auto" w:fill="FFFFFF"/>
        </w:rPr>
        <w:t>to the Recreation Ground</w:t>
      </w:r>
    </w:p>
    <w:p w14:paraId="691AB4FE" w14:textId="6DB2A3A0" w:rsidR="00EE081A" w:rsidRPr="00EE081A" w:rsidRDefault="00EE081A" w:rsidP="00EE081A">
      <w:pPr>
        <w:rPr>
          <w:color w:val="333333"/>
        </w:rPr>
      </w:pPr>
      <w:r w:rsidRPr="00EE081A">
        <w:rPr>
          <w:color w:val="333333"/>
          <w:shd w:val="clear" w:color="auto" w:fill="FFFFFF"/>
        </w:rPr>
        <w:t xml:space="preserve">Can Councillors accept the following changes to the deed of </w:t>
      </w:r>
      <w:proofErr w:type="gramStart"/>
      <w:r w:rsidRPr="00EE081A">
        <w:rPr>
          <w:color w:val="333333"/>
          <w:shd w:val="clear" w:color="auto" w:fill="FFFFFF"/>
        </w:rPr>
        <w:t>easement</w:t>
      </w:r>
      <w:r w:rsidRPr="00EE081A">
        <w:rPr>
          <w:color w:val="333333"/>
        </w:rPr>
        <w:t>:</w:t>
      </w:r>
      <w:proofErr w:type="gramEnd"/>
    </w:p>
    <w:p w14:paraId="409E6052" w14:textId="77777777" w:rsidR="00EE081A" w:rsidRPr="00EE081A" w:rsidRDefault="00EE081A" w:rsidP="00EE081A">
      <w:pPr>
        <w:numPr>
          <w:ilvl w:val="0"/>
          <w:numId w:val="3"/>
        </w:numPr>
        <w:shd w:val="clear" w:color="auto" w:fill="FFFFFF"/>
        <w:spacing w:before="100" w:beforeAutospacing="1" w:after="100" w:afterAutospacing="1"/>
        <w:rPr>
          <w:color w:val="333333"/>
        </w:rPr>
      </w:pPr>
      <w:r w:rsidRPr="00EE081A">
        <w:rPr>
          <w:color w:val="333333"/>
        </w:rPr>
        <w:t xml:space="preserve">The </w:t>
      </w:r>
      <w:proofErr w:type="spellStart"/>
      <w:r w:rsidRPr="00EE081A">
        <w:rPr>
          <w:color w:val="333333"/>
        </w:rPr>
        <w:t>Wyld</w:t>
      </w:r>
      <w:proofErr w:type="spellEnd"/>
      <w:r w:rsidRPr="00EE081A">
        <w:rPr>
          <w:color w:val="333333"/>
        </w:rPr>
        <w:t xml:space="preserve"> family reserve the right to relocate the road by giving you at least one month’s written notice. They may alter the route provided such alterations are not </w:t>
      </w:r>
      <w:r w:rsidRPr="00EE081A">
        <w:rPr>
          <w:color w:val="333333"/>
        </w:rPr>
        <w:lastRenderedPageBreak/>
        <w:t xml:space="preserve">materially less convenient for you and the cost of any relocation works are to be paid by the </w:t>
      </w:r>
      <w:proofErr w:type="spellStart"/>
      <w:r w:rsidRPr="00EE081A">
        <w:rPr>
          <w:color w:val="333333"/>
        </w:rPr>
        <w:t>Wyld</w:t>
      </w:r>
      <w:proofErr w:type="spellEnd"/>
      <w:r w:rsidRPr="00EE081A">
        <w:rPr>
          <w:color w:val="333333"/>
        </w:rPr>
        <w:t xml:space="preserve"> family. If such event happens, you would both need to enter into a new deed to reflect the change of route but the rights would remain the same. Each party would be responsible for their own legal costs. I think this amendment is reasonable.</w:t>
      </w:r>
    </w:p>
    <w:p w14:paraId="16E200C9" w14:textId="77777777" w:rsidR="00EE081A" w:rsidRPr="00EE081A" w:rsidRDefault="00EE081A" w:rsidP="00EE081A">
      <w:pPr>
        <w:numPr>
          <w:ilvl w:val="0"/>
          <w:numId w:val="3"/>
        </w:numPr>
        <w:shd w:val="clear" w:color="auto" w:fill="FFFFFF"/>
        <w:spacing w:before="100" w:beforeAutospacing="1" w:after="100" w:afterAutospacing="1"/>
        <w:rPr>
          <w:color w:val="333333"/>
        </w:rPr>
      </w:pPr>
      <w:r w:rsidRPr="00EE081A">
        <w:rPr>
          <w:color w:val="333333"/>
        </w:rPr>
        <w:t xml:space="preserve">You would need to pay the </w:t>
      </w:r>
      <w:proofErr w:type="spellStart"/>
      <w:r w:rsidRPr="00EE081A">
        <w:rPr>
          <w:color w:val="333333"/>
        </w:rPr>
        <w:t>Wyld</w:t>
      </w:r>
      <w:proofErr w:type="spellEnd"/>
      <w:r w:rsidRPr="00EE081A">
        <w:rPr>
          <w:color w:val="333333"/>
        </w:rPr>
        <w:t xml:space="preserve"> family the cost of maintaining the road within 30 days.</w:t>
      </w:r>
    </w:p>
    <w:p w14:paraId="7744CE12" w14:textId="77777777" w:rsidR="00EE081A" w:rsidRPr="00EE081A" w:rsidRDefault="00EE081A" w:rsidP="00EE081A">
      <w:pPr>
        <w:numPr>
          <w:ilvl w:val="0"/>
          <w:numId w:val="3"/>
        </w:numPr>
        <w:shd w:val="clear" w:color="auto" w:fill="FFFFFF"/>
        <w:spacing w:before="100" w:beforeAutospacing="1" w:after="100" w:afterAutospacing="1"/>
        <w:rPr>
          <w:color w:val="333333"/>
        </w:rPr>
      </w:pPr>
      <w:r w:rsidRPr="00EE081A">
        <w:rPr>
          <w:color w:val="333333"/>
        </w:rPr>
        <w:t xml:space="preserve">Regarding the maintenance of the road, as previously mentioned in my email of 9 March it appears the </w:t>
      </w:r>
      <w:proofErr w:type="spellStart"/>
      <w:r w:rsidRPr="00EE081A">
        <w:rPr>
          <w:color w:val="333333"/>
        </w:rPr>
        <w:t>Wyld</w:t>
      </w:r>
      <w:proofErr w:type="spellEnd"/>
      <w:r w:rsidRPr="00EE081A">
        <w:rPr>
          <w:color w:val="333333"/>
        </w:rPr>
        <w:t xml:space="preserve"> family won’t budge on paragraph 1.6 of Schedule 4. As drafted though, I think this is reasonable as the grantor or their surveyor must take into account your recorded use of the road when determining what is a ‘fair and reasonable proportion’ – you will see at paragraph 1.9 of Schedule 4, you should keep a record of your use of the road. This would give you a strong defence in the event of a dispute on costs and I think is the best way of moving forward to completion. I would remind you that we are in fact gaining a legal easement over the </w:t>
      </w:r>
      <w:proofErr w:type="spellStart"/>
      <w:r w:rsidRPr="00EE081A">
        <w:rPr>
          <w:color w:val="333333"/>
        </w:rPr>
        <w:t>Wyld’s</w:t>
      </w:r>
      <w:proofErr w:type="spellEnd"/>
      <w:r w:rsidRPr="00EE081A">
        <w:rPr>
          <w:color w:val="333333"/>
        </w:rPr>
        <w:t xml:space="preserve"> land whereas before we had a licence which could be revoked by giving notice. I think we need to concede this point but am happy to discuss this with you.</w:t>
      </w:r>
    </w:p>
    <w:p w14:paraId="6A37B4B2" w14:textId="2A1E98E4" w:rsidR="00EE081A" w:rsidRPr="00E13A52" w:rsidRDefault="00EE081A" w:rsidP="00EE081A">
      <w:pPr>
        <w:shd w:val="clear" w:color="auto" w:fill="FFFFFF"/>
        <w:rPr>
          <w:b/>
        </w:rPr>
      </w:pPr>
      <w:r w:rsidRPr="00E13A52">
        <w:rPr>
          <w:color w:val="333333"/>
        </w:rPr>
        <w:t xml:space="preserve">The costs </w:t>
      </w:r>
      <w:r w:rsidRPr="00E13A52">
        <w:rPr>
          <w:color w:val="333333"/>
        </w:rPr>
        <w:t xml:space="preserve">have exceeded </w:t>
      </w:r>
      <w:r w:rsidRPr="00E13A52">
        <w:rPr>
          <w:color w:val="333333"/>
        </w:rPr>
        <w:t>the e</w:t>
      </w:r>
      <w:r w:rsidRPr="00E13A52">
        <w:rPr>
          <w:color w:val="333333"/>
        </w:rPr>
        <w:t xml:space="preserve">stimate previously given to you which was between £750 - £950 plus VAT. </w:t>
      </w:r>
      <w:r w:rsidRPr="00E13A52">
        <w:rPr>
          <w:color w:val="333333"/>
        </w:rPr>
        <w:t>The estimated c</w:t>
      </w:r>
      <w:r w:rsidRPr="00E13A52">
        <w:rPr>
          <w:color w:val="333333"/>
        </w:rPr>
        <w:t xml:space="preserve">osts will be in the region of £1,250 plus VAT on the basis there have numerous amendments made to the documents and substantial negotiations with Peter </w:t>
      </w:r>
      <w:proofErr w:type="spellStart"/>
      <w:r w:rsidRPr="00E13A52">
        <w:rPr>
          <w:color w:val="333333"/>
        </w:rPr>
        <w:t>Wyld</w:t>
      </w:r>
      <w:proofErr w:type="spellEnd"/>
      <w:r w:rsidRPr="00E13A52">
        <w:rPr>
          <w:color w:val="333333"/>
        </w:rPr>
        <w:t>.</w:t>
      </w:r>
    </w:p>
    <w:p w14:paraId="2CB021F6" w14:textId="77777777" w:rsidR="009A43E7" w:rsidRDefault="009A43E7" w:rsidP="00E15B78">
      <w:pPr>
        <w:rPr>
          <w:b/>
        </w:rPr>
      </w:pPr>
    </w:p>
    <w:p w14:paraId="61641047" w14:textId="520D0586" w:rsidR="008D6C66" w:rsidRDefault="008D6C66" w:rsidP="00E15B78">
      <w:pPr>
        <w:rPr>
          <w:b/>
        </w:rPr>
      </w:pPr>
      <w:r w:rsidRPr="003C1902">
        <w:rPr>
          <w:b/>
        </w:rPr>
        <w:t>17</w:t>
      </w:r>
      <w:r w:rsidR="00EE081A">
        <w:rPr>
          <w:b/>
        </w:rPr>
        <w:t>8</w:t>
      </w:r>
      <w:r w:rsidRPr="003C1902">
        <w:rPr>
          <w:b/>
        </w:rPr>
        <w:t>. YEAR END FIGURES</w:t>
      </w:r>
    </w:p>
    <w:p w14:paraId="38EA3E9E" w14:textId="0D365EF5" w:rsidR="00D43BBB" w:rsidRPr="00A24DF7" w:rsidRDefault="00D43BBB" w:rsidP="00D43BBB">
      <w:r w:rsidRPr="007A48F2">
        <w:rPr>
          <w:bCs/>
        </w:rPr>
        <w:t xml:space="preserve">a) </w:t>
      </w:r>
      <w:r>
        <w:rPr>
          <w:bCs/>
        </w:rPr>
        <w:t xml:space="preserve">Authorisation of </w:t>
      </w:r>
      <w:r w:rsidRPr="007A48F2">
        <w:t>the financial year figures and the supporting statement</w:t>
      </w:r>
      <w:r w:rsidRPr="007A48F2">
        <w:rPr>
          <w:b/>
        </w:rPr>
        <w:t>.</w:t>
      </w:r>
      <w:r>
        <w:rPr>
          <w:b/>
        </w:rPr>
        <w:t xml:space="preserve"> </w:t>
      </w:r>
    </w:p>
    <w:p w14:paraId="0D70FD0E" w14:textId="04A1945F" w:rsidR="00D43BBB" w:rsidRPr="007A48F2" w:rsidRDefault="00D43BBB" w:rsidP="00D43BBB">
      <w:r w:rsidRPr="007A48F2">
        <w:rPr>
          <w:bCs/>
        </w:rPr>
        <w:t xml:space="preserve">b) </w:t>
      </w:r>
      <w:r>
        <w:rPr>
          <w:bCs/>
        </w:rPr>
        <w:t>T</w:t>
      </w:r>
      <w:r w:rsidRPr="007A48F2">
        <w:rPr>
          <w:color w:val="000000"/>
        </w:rPr>
        <w:t xml:space="preserve">he </w:t>
      </w:r>
      <w:r>
        <w:rPr>
          <w:color w:val="000000"/>
        </w:rPr>
        <w:t>Internal Auditor needs to do their work, before the Council can</w:t>
      </w:r>
      <w:r w:rsidRPr="007A48F2">
        <w:t xml:space="preserve"> complete </w:t>
      </w:r>
      <w:r w:rsidRPr="007A48F2">
        <w:rPr>
          <w:color w:val="000000"/>
        </w:rPr>
        <w:t>the annual governance statement and approve and sign the annual return accounting statements</w:t>
      </w:r>
      <w:r>
        <w:rPr>
          <w:color w:val="000000"/>
        </w:rPr>
        <w:t>.</w:t>
      </w:r>
      <w:r w:rsidRPr="007A48F2">
        <w:rPr>
          <w:color w:val="000000"/>
        </w:rPr>
        <w:t xml:space="preserve"> </w:t>
      </w:r>
      <w:r>
        <w:rPr>
          <w:color w:val="000000"/>
        </w:rPr>
        <w:t xml:space="preserve">The </w:t>
      </w:r>
      <w:r w:rsidRPr="007A48F2">
        <w:t>Governance and Accountability Return</w:t>
      </w:r>
      <w:r>
        <w:t xml:space="preserve"> ideally need to be authorised before 1</w:t>
      </w:r>
      <w:r w:rsidR="004A0F3F">
        <w:t>st</w:t>
      </w:r>
      <w:r w:rsidR="007D6059">
        <w:t xml:space="preserve"> July</w:t>
      </w:r>
      <w:r>
        <w:t>.</w:t>
      </w:r>
      <w:r w:rsidRPr="007A48F2">
        <w:t xml:space="preserve">  </w:t>
      </w:r>
    </w:p>
    <w:p w14:paraId="42A8CAC4" w14:textId="0D6FA625" w:rsidR="00D43BBB" w:rsidRPr="007A48F2" w:rsidRDefault="00D43BBB" w:rsidP="00D43BBB">
      <w:pPr>
        <w:pStyle w:val="Header"/>
        <w:tabs>
          <w:tab w:val="clear" w:pos="4153"/>
          <w:tab w:val="clear" w:pos="8306"/>
        </w:tabs>
        <w:overflowPunct/>
        <w:autoSpaceDE/>
        <w:autoSpaceDN/>
        <w:adjustRightInd/>
        <w:rPr>
          <w:color w:val="FF0000"/>
          <w:sz w:val="24"/>
          <w:szCs w:val="24"/>
        </w:rPr>
      </w:pPr>
      <w:r>
        <w:rPr>
          <w:sz w:val="24"/>
          <w:szCs w:val="24"/>
        </w:rPr>
        <w:t>c</w:t>
      </w:r>
      <w:r w:rsidRPr="007A48F2">
        <w:rPr>
          <w:sz w:val="24"/>
          <w:szCs w:val="24"/>
        </w:rPr>
        <w:t>) The public inspection period for the audit w</w:t>
      </w:r>
      <w:r>
        <w:rPr>
          <w:sz w:val="24"/>
          <w:szCs w:val="24"/>
        </w:rPr>
        <w:t>ould</w:t>
      </w:r>
      <w:r w:rsidRPr="007A48F2">
        <w:rPr>
          <w:sz w:val="24"/>
          <w:szCs w:val="24"/>
        </w:rPr>
        <w:t xml:space="preserve"> run from </w:t>
      </w:r>
      <w:r>
        <w:rPr>
          <w:sz w:val="24"/>
          <w:szCs w:val="24"/>
        </w:rPr>
        <w:t>1</w:t>
      </w:r>
      <w:r w:rsidR="00D24F1E">
        <w:rPr>
          <w:sz w:val="24"/>
          <w:szCs w:val="24"/>
        </w:rPr>
        <w:t>3</w:t>
      </w:r>
      <w:r w:rsidRPr="007A48F2">
        <w:rPr>
          <w:sz w:val="24"/>
          <w:szCs w:val="24"/>
          <w:vertAlign w:val="superscript"/>
        </w:rPr>
        <w:t>th</w:t>
      </w:r>
      <w:r w:rsidRPr="007A48F2">
        <w:rPr>
          <w:sz w:val="24"/>
          <w:szCs w:val="24"/>
        </w:rPr>
        <w:t xml:space="preserve"> June – </w:t>
      </w:r>
      <w:r>
        <w:rPr>
          <w:sz w:val="24"/>
          <w:szCs w:val="24"/>
        </w:rPr>
        <w:t>2</w:t>
      </w:r>
      <w:r w:rsidR="00D24F1E">
        <w:rPr>
          <w:sz w:val="24"/>
          <w:szCs w:val="24"/>
        </w:rPr>
        <w:t>2</w:t>
      </w:r>
      <w:r w:rsidR="00D24F1E" w:rsidRPr="00D24F1E">
        <w:rPr>
          <w:sz w:val="24"/>
          <w:szCs w:val="24"/>
          <w:vertAlign w:val="superscript"/>
        </w:rPr>
        <w:t>nd</w:t>
      </w:r>
      <w:r w:rsidR="00D24F1E">
        <w:rPr>
          <w:sz w:val="24"/>
          <w:szCs w:val="24"/>
        </w:rPr>
        <w:t xml:space="preserve"> July</w:t>
      </w:r>
      <w:r w:rsidRPr="007A48F2">
        <w:rPr>
          <w:color w:val="FF0000"/>
          <w:sz w:val="24"/>
          <w:szCs w:val="24"/>
        </w:rPr>
        <w:t xml:space="preserve">. </w:t>
      </w:r>
    </w:p>
    <w:p w14:paraId="1A408991" w14:textId="0860A084" w:rsidR="00D43BBB" w:rsidRPr="003C1902" w:rsidRDefault="00D43BBB" w:rsidP="00D43BBB">
      <w:pPr>
        <w:rPr>
          <w:b/>
        </w:rPr>
      </w:pPr>
      <w:r>
        <w:rPr>
          <w:bCs/>
        </w:rPr>
        <w:t>d</w:t>
      </w:r>
      <w:r w:rsidRPr="007A48F2">
        <w:rPr>
          <w:bCs/>
        </w:rPr>
        <w:t xml:space="preserve">) </w:t>
      </w:r>
      <w:r>
        <w:rPr>
          <w:bCs/>
        </w:rPr>
        <w:t>A</w:t>
      </w:r>
      <w:r w:rsidRPr="007A48F2">
        <w:t xml:space="preserve">uthorise the Clerk to </w:t>
      </w:r>
      <w:r>
        <w:t>enga</w:t>
      </w:r>
      <w:r w:rsidRPr="007A48F2">
        <w:t>ge</w:t>
      </w:r>
      <w:r>
        <w:t xml:space="preserve"> Mike </w:t>
      </w:r>
      <w:proofErr w:type="spellStart"/>
      <w:r>
        <w:t>Gutteridge</w:t>
      </w:r>
      <w:proofErr w:type="spellEnd"/>
      <w:r>
        <w:t xml:space="preserve"> a</w:t>
      </w:r>
      <w:r w:rsidR="004A0F3F">
        <w:t>s the internal auditor</w:t>
      </w:r>
      <w:r>
        <w:t>.</w:t>
      </w:r>
    </w:p>
    <w:p w14:paraId="3B397C5F" w14:textId="77777777" w:rsidR="008D6C66" w:rsidRPr="003C1902" w:rsidRDefault="008D6C66" w:rsidP="00E15B78">
      <w:pPr>
        <w:rPr>
          <w:b/>
        </w:rPr>
      </w:pPr>
    </w:p>
    <w:p w14:paraId="270D0B8B" w14:textId="23A1629E" w:rsidR="00E15B78" w:rsidRPr="003C1902" w:rsidRDefault="00E15B78" w:rsidP="00E15B78">
      <w:pPr>
        <w:rPr>
          <w:b/>
        </w:rPr>
      </w:pPr>
      <w:r w:rsidRPr="003C1902">
        <w:rPr>
          <w:b/>
        </w:rPr>
        <w:t xml:space="preserve"> NEXT MEETING’S AGENDA on 1</w:t>
      </w:r>
      <w:r w:rsidR="006D5B82">
        <w:rPr>
          <w:b/>
        </w:rPr>
        <w:t>6</w:t>
      </w:r>
      <w:r w:rsidRPr="003C1902">
        <w:rPr>
          <w:b/>
          <w:vertAlign w:val="superscript"/>
        </w:rPr>
        <w:t>th</w:t>
      </w:r>
      <w:r w:rsidRPr="003C1902">
        <w:rPr>
          <w:b/>
        </w:rPr>
        <w:t xml:space="preserve"> </w:t>
      </w:r>
      <w:r w:rsidR="006D5B82">
        <w:rPr>
          <w:b/>
        </w:rPr>
        <w:t>May</w:t>
      </w:r>
      <w:r w:rsidRPr="003C1902">
        <w:rPr>
          <w:b/>
        </w:rPr>
        <w:t xml:space="preserve"> 202</w:t>
      </w:r>
      <w:r w:rsidR="006D5B82">
        <w:rPr>
          <w:b/>
        </w:rPr>
        <w:t>2</w:t>
      </w:r>
      <w:r w:rsidRPr="003C1902">
        <w:rPr>
          <w:b/>
        </w:rPr>
        <w:t>.</w:t>
      </w:r>
    </w:p>
    <w:p w14:paraId="7316C9FA" w14:textId="77777777" w:rsidR="00E15B78" w:rsidRPr="00ED5673" w:rsidRDefault="00E15B78" w:rsidP="00E15B78">
      <w:pPr>
        <w:pStyle w:val="Header"/>
        <w:tabs>
          <w:tab w:val="left" w:pos="720"/>
        </w:tabs>
        <w:overflowPunct/>
        <w:autoSpaceDE/>
        <w:adjustRightInd/>
        <w:rPr>
          <w:b/>
          <w:bCs/>
          <w:sz w:val="24"/>
          <w:szCs w:val="24"/>
          <w:u w:val="single"/>
        </w:rPr>
      </w:pPr>
    </w:p>
    <w:sectPr w:rsidR="00E15B78" w:rsidRPr="00ED56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OpenSans-web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72DCC"/>
    <w:multiLevelType w:val="hybridMultilevel"/>
    <w:tmpl w:val="DCBEF9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A63D3F"/>
    <w:multiLevelType w:val="multilevel"/>
    <w:tmpl w:val="91D630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D92294"/>
    <w:multiLevelType w:val="hybridMultilevel"/>
    <w:tmpl w:val="11CAE8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8375786">
    <w:abstractNumId w:val="0"/>
  </w:num>
  <w:num w:numId="2" w16cid:durableId="455300188">
    <w:abstractNumId w:val="2"/>
  </w:num>
  <w:num w:numId="3" w16cid:durableId="17861501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B78"/>
    <w:rsid w:val="00020432"/>
    <w:rsid w:val="000352E1"/>
    <w:rsid w:val="000400D1"/>
    <w:rsid w:val="000819C3"/>
    <w:rsid w:val="0009724D"/>
    <w:rsid w:val="00097EAC"/>
    <w:rsid w:val="002C1756"/>
    <w:rsid w:val="002E70EB"/>
    <w:rsid w:val="002F5F8D"/>
    <w:rsid w:val="00344EF0"/>
    <w:rsid w:val="003A59C5"/>
    <w:rsid w:val="003C1902"/>
    <w:rsid w:val="0041106D"/>
    <w:rsid w:val="00421DBE"/>
    <w:rsid w:val="004564D6"/>
    <w:rsid w:val="00465F02"/>
    <w:rsid w:val="00484AEE"/>
    <w:rsid w:val="004A0F3F"/>
    <w:rsid w:val="004B56B4"/>
    <w:rsid w:val="004C3B37"/>
    <w:rsid w:val="005172AE"/>
    <w:rsid w:val="0058053D"/>
    <w:rsid w:val="005D12F1"/>
    <w:rsid w:val="005E3728"/>
    <w:rsid w:val="005F0BCE"/>
    <w:rsid w:val="006351FB"/>
    <w:rsid w:val="006572A0"/>
    <w:rsid w:val="006D5B82"/>
    <w:rsid w:val="0072143F"/>
    <w:rsid w:val="0076487E"/>
    <w:rsid w:val="007B163D"/>
    <w:rsid w:val="007D6059"/>
    <w:rsid w:val="007D74EB"/>
    <w:rsid w:val="00876132"/>
    <w:rsid w:val="0089267F"/>
    <w:rsid w:val="008C088E"/>
    <w:rsid w:val="008D6C66"/>
    <w:rsid w:val="00911623"/>
    <w:rsid w:val="009317FE"/>
    <w:rsid w:val="0095406F"/>
    <w:rsid w:val="00964495"/>
    <w:rsid w:val="009A43E7"/>
    <w:rsid w:val="009B2B9F"/>
    <w:rsid w:val="009D75EE"/>
    <w:rsid w:val="009E40D9"/>
    <w:rsid w:val="00A94F22"/>
    <w:rsid w:val="00AF102A"/>
    <w:rsid w:val="00B87429"/>
    <w:rsid w:val="00BC016C"/>
    <w:rsid w:val="00BC744F"/>
    <w:rsid w:val="00BD074E"/>
    <w:rsid w:val="00CD0209"/>
    <w:rsid w:val="00CE4DF6"/>
    <w:rsid w:val="00CF2193"/>
    <w:rsid w:val="00D24F1E"/>
    <w:rsid w:val="00D43BBB"/>
    <w:rsid w:val="00D43FF4"/>
    <w:rsid w:val="00D80F42"/>
    <w:rsid w:val="00E13102"/>
    <w:rsid w:val="00E13A52"/>
    <w:rsid w:val="00E15346"/>
    <w:rsid w:val="00E15B78"/>
    <w:rsid w:val="00E9120D"/>
    <w:rsid w:val="00EC38FF"/>
    <w:rsid w:val="00ED5673"/>
    <w:rsid w:val="00EE081A"/>
    <w:rsid w:val="00EF4EC5"/>
    <w:rsid w:val="00F8123C"/>
    <w:rsid w:val="00F858D2"/>
    <w:rsid w:val="00FB3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A51D0"/>
  <w15:docId w15:val="{5E9B6633-BE46-464F-9980-2446810C5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B78"/>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E15B78"/>
    <w:pPr>
      <w:keepNext/>
      <w:overflowPunct w:val="0"/>
      <w:autoSpaceDE w:val="0"/>
      <w:autoSpaceDN w:val="0"/>
      <w:adjustRightInd w:val="0"/>
      <w:ind w:left="-1418" w:firstLine="1418"/>
      <w:jc w:val="center"/>
      <w:outlineLvl w:val="4"/>
    </w:pPr>
    <w:rPr>
      <w:b/>
      <w:szCs w:val="20"/>
      <w:u w:val="single"/>
      <w:lang w:val="en-US"/>
    </w:rPr>
  </w:style>
  <w:style w:type="paragraph" w:styleId="Heading9">
    <w:name w:val="heading 9"/>
    <w:basedOn w:val="Normal"/>
    <w:next w:val="Normal"/>
    <w:link w:val="Heading9Char"/>
    <w:qFormat/>
    <w:rsid w:val="00E15B78"/>
    <w:pPr>
      <w:keepNext/>
      <w:outlineLvl w:val="8"/>
    </w:pPr>
    <w:rPr>
      <w:rFonts w:ascii="Arial" w:hAnsi="Arial" w:cs="Arial"/>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15B78"/>
    <w:rPr>
      <w:rFonts w:ascii="Times New Roman" w:eastAsia="Times New Roman" w:hAnsi="Times New Roman" w:cs="Times New Roman"/>
      <w:b/>
      <w:sz w:val="24"/>
      <w:szCs w:val="20"/>
      <w:u w:val="single"/>
      <w:lang w:val="en-US"/>
    </w:rPr>
  </w:style>
  <w:style w:type="character" w:customStyle="1" w:styleId="Heading9Char">
    <w:name w:val="Heading 9 Char"/>
    <w:basedOn w:val="DefaultParagraphFont"/>
    <w:link w:val="Heading9"/>
    <w:rsid w:val="00E15B78"/>
    <w:rPr>
      <w:rFonts w:ascii="Arial" w:eastAsia="Times New Roman" w:hAnsi="Arial" w:cs="Arial"/>
      <w:b/>
      <w:bCs/>
      <w:color w:val="000000"/>
      <w:sz w:val="20"/>
      <w:szCs w:val="24"/>
    </w:rPr>
  </w:style>
  <w:style w:type="paragraph" w:styleId="Title">
    <w:name w:val="Title"/>
    <w:basedOn w:val="Normal"/>
    <w:link w:val="TitleChar"/>
    <w:qFormat/>
    <w:rsid w:val="00E15B78"/>
    <w:pPr>
      <w:overflowPunct w:val="0"/>
      <w:autoSpaceDE w:val="0"/>
      <w:autoSpaceDN w:val="0"/>
      <w:adjustRightInd w:val="0"/>
      <w:jc w:val="center"/>
    </w:pPr>
    <w:rPr>
      <w:rFonts w:ascii="Wide Latin" w:hAnsi="Wide Latin"/>
      <w:b/>
      <w:szCs w:val="20"/>
      <w:lang w:val="en-US"/>
    </w:rPr>
  </w:style>
  <w:style w:type="character" w:customStyle="1" w:styleId="TitleChar">
    <w:name w:val="Title Char"/>
    <w:basedOn w:val="DefaultParagraphFont"/>
    <w:link w:val="Title"/>
    <w:rsid w:val="00E15B78"/>
    <w:rPr>
      <w:rFonts w:ascii="Wide Latin" w:eastAsia="Times New Roman" w:hAnsi="Wide Latin" w:cs="Times New Roman"/>
      <w:b/>
      <w:sz w:val="24"/>
      <w:szCs w:val="20"/>
      <w:lang w:val="en-US"/>
    </w:rPr>
  </w:style>
  <w:style w:type="paragraph" w:styleId="Header">
    <w:name w:val="header"/>
    <w:basedOn w:val="Normal"/>
    <w:link w:val="HeaderChar"/>
    <w:semiHidden/>
    <w:rsid w:val="00E15B78"/>
    <w:pPr>
      <w:tabs>
        <w:tab w:val="center" w:pos="4153"/>
        <w:tab w:val="right" w:pos="8306"/>
      </w:tabs>
      <w:overflowPunct w:val="0"/>
      <w:autoSpaceDE w:val="0"/>
      <w:autoSpaceDN w:val="0"/>
      <w:adjustRightInd w:val="0"/>
    </w:pPr>
    <w:rPr>
      <w:sz w:val="20"/>
      <w:szCs w:val="20"/>
      <w:lang w:val="en-US"/>
    </w:rPr>
  </w:style>
  <w:style w:type="character" w:customStyle="1" w:styleId="HeaderChar">
    <w:name w:val="Header Char"/>
    <w:basedOn w:val="DefaultParagraphFont"/>
    <w:link w:val="Header"/>
    <w:semiHidden/>
    <w:rsid w:val="00E15B78"/>
    <w:rPr>
      <w:rFonts w:ascii="Times New Roman" w:eastAsia="Times New Roman" w:hAnsi="Times New Roman" w:cs="Times New Roman"/>
      <w:sz w:val="20"/>
      <w:szCs w:val="20"/>
      <w:lang w:val="en-US"/>
    </w:rPr>
  </w:style>
  <w:style w:type="paragraph" w:styleId="BodyText2">
    <w:name w:val="Body Text 2"/>
    <w:basedOn w:val="Normal"/>
    <w:link w:val="BodyText2Char"/>
    <w:semiHidden/>
    <w:rsid w:val="00E15B78"/>
    <w:pPr>
      <w:overflowPunct w:val="0"/>
      <w:autoSpaceDE w:val="0"/>
      <w:autoSpaceDN w:val="0"/>
      <w:adjustRightInd w:val="0"/>
    </w:pPr>
    <w:rPr>
      <w:b/>
      <w:sz w:val="20"/>
      <w:szCs w:val="20"/>
      <w:lang w:val="en-US"/>
    </w:rPr>
  </w:style>
  <w:style w:type="character" w:customStyle="1" w:styleId="BodyText2Char">
    <w:name w:val="Body Text 2 Char"/>
    <w:basedOn w:val="DefaultParagraphFont"/>
    <w:link w:val="BodyText2"/>
    <w:semiHidden/>
    <w:rsid w:val="00E15B78"/>
    <w:rPr>
      <w:rFonts w:ascii="Times New Roman" w:eastAsia="Times New Roman" w:hAnsi="Times New Roman" w:cs="Times New Roman"/>
      <w:b/>
      <w:sz w:val="20"/>
      <w:szCs w:val="20"/>
      <w:lang w:val="en-US"/>
    </w:rPr>
  </w:style>
  <w:style w:type="paragraph" w:styleId="NormalWeb">
    <w:name w:val="Normal (Web)"/>
    <w:basedOn w:val="Normal"/>
    <w:uiPriority w:val="99"/>
    <w:unhideWhenUsed/>
    <w:rsid w:val="00E15B78"/>
    <w:pPr>
      <w:spacing w:before="100" w:beforeAutospacing="1" w:after="100" w:afterAutospacing="1"/>
    </w:pPr>
    <w:rPr>
      <w:lang w:eastAsia="en-GB"/>
    </w:rPr>
  </w:style>
  <w:style w:type="paragraph" w:styleId="ListParagraph">
    <w:name w:val="List Paragraph"/>
    <w:basedOn w:val="Normal"/>
    <w:uiPriority w:val="34"/>
    <w:qFormat/>
    <w:rsid w:val="00020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172874">
      <w:bodyDiv w:val="1"/>
      <w:marLeft w:val="0"/>
      <w:marRight w:val="0"/>
      <w:marTop w:val="0"/>
      <w:marBottom w:val="0"/>
      <w:divBdr>
        <w:top w:val="none" w:sz="0" w:space="0" w:color="auto"/>
        <w:left w:val="none" w:sz="0" w:space="0" w:color="auto"/>
        <w:bottom w:val="none" w:sz="0" w:space="0" w:color="auto"/>
        <w:right w:val="none" w:sz="0" w:space="0" w:color="auto"/>
      </w:divBdr>
    </w:div>
    <w:div w:id="1960138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dc:creator>
  <cp:keywords/>
  <dc:description/>
  <cp:lastModifiedBy> </cp:lastModifiedBy>
  <cp:revision>19</cp:revision>
  <cp:lastPrinted>2021-09-29T16:10:00Z</cp:lastPrinted>
  <dcterms:created xsi:type="dcterms:W3CDTF">2022-04-18T18:23:00Z</dcterms:created>
  <dcterms:modified xsi:type="dcterms:W3CDTF">2022-04-18T20:42:00Z</dcterms:modified>
</cp:coreProperties>
</file>